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E59" w:rsidRPr="00A9505E" w:rsidRDefault="007A4E59" w:rsidP="007A4E59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A9505E">
        <w:rPr>
          <w:sz w:val="36"/>
          <w:szCs w:val="36"/>
        </w:rPr>
        <w:t>A.s.</w:t>
      </w:r>
      <w:proofErr w:type="spellEnd"/>
      <w:r w:rsidRPr="00A9505E">
        <w:rPr>
          <w:sz w:val="36"/>
          <w:szCs w:val="36"/>
        </w:rPr>
        <w:t xml:space="preserve"> 20</w:t>
      </w:r>
      <w:r w:rsidR="00B9281A">
        <w:rPr>
          <w:sz w:val="36"/>
          <w:szCs w:val="36"/>
        </w:rPr>
        <w:t>1</w:t>
      </w:r>
      <w:r w:rsidR="003A50DF">
        <w:rPr>
          <w:sz w:val="36"/>
          <w:szCs w:val="36"/>
        </w:rPr>
        <w:t>9</w:t>
      </w:r>
      <w:r w:rsidRPr="00A9505E">
        <w:rPr>
          <w:sz w:val="36"/>
          <w:szCs w:val="36"/>
        </w:rPr>
        <w:t>-</w:t>
      </w:r>
      <w:r w:rsidR="003A50DF">
        <w:rPr>
          <w:sz w:val="36"/>
          <w:szCs w:val="36"/>
        </w:rPr>
        <w:t>20</w:t>
      </w:r>
    </w:p>
    <w:p w:rsidR="007A4E59" w:rsidRPr="00A9505E" w:rsidRDefault="007A4E59" w:rsidP="007A4E59">
      <w:pPr>
        <w:spacing w:after="0" w:line="240" w:lineRule="auto"/>
        <w:jc w:val="center"/>
        <w:rPr>
          <w:sz w:val="36"/>
          <w:szCs w:val="36"/>
        </w:rPr>
      </w:pPr>
      <w:r w:rsidRPr="00A9505E">
        <w:rPr>
          <w:sz w:val="36"/>
          <w:szCs w:val="36"/>
        </w:rPr>
        <w:t>Scheda finanziaria progetti</w:t>
      </w:r>
    </w:p>
    <w:p w:rsidR="007A4E59" w:rsidRPr="00550B74" w:rsidRDefault="007A4E59" w:rsidP="007A4E59">
      <w:pPr>
        <w:spacing w:after="0" w:line="240" w:lineRule="auto"/>
        <w:jc w:val="center"/>
        <w:rPr>
          <w:sz w:val="20"/>
          <w:szCs w:val="20"/>
        </w:rPr>
      </w:pPr>
      <w:r w:rsidRPr="00A9505E">
        <w:rPr>
          <w:sz w:val="20"/>
          <w:szCs w:val="20"/>
        </w:rPr>
        <w:t xml:space="preserve">da compilare a cura del docente che presenta il progetto </w:t>
      </w:r>
      <w:r w:rsidRPr="00550B74">
        <w:rPr>
          <w:sz w:val="20"/>
          <w:szCs w:val="20"/>
        </w:rPr>
        <w:t>finanziato dalla scuola,</w:t>
      </w:r>
    </w:p>
    <w:p w:rsidR="007A4E59" w:rsidRPr="00550B74" w:rsidRDefault="007A4E59" w:rsidP="007A4E59">
      <w:pPr>
        <w:spacing w:after="0" w:line="240" w:lineRule="auto"/>
        <w:jc w:val="center"/>
        <w:rPr>
          <w:sz w:val="20"/>
          <w:szCs w:val="20"/>
        </w:rPr>
      </w:pPr>
      <w:r w:rsidRPr="00550B74">
        <w:rPr>
          <w:sz w:val="20"/>
          <w:szCs w:val="20"/>
        </w:rPr>
        <w:t>contestualmente alla presentazione dello stesso</w:t>
      </w:r>
    </w:p>
    <w:p w:rsidR="007A4E59" w:rsidRPr="007A4E59" w:rsidRDefault="007A4E59" w:rsidP="007A4E59">
      <w:pPr>
        <w:spacing w:after="0" w:line="240" w:lineRule="auto"/>
        <w:rPr>
          <w:sz w:val="6"/>
          <w:szCs w:val="6"/>
        </w:rPr>
      </w:pPr>
    </w:p>
    <w:p w:rsidR="007A4E59" w:rsidRDefault="007A4E59" w:rsidP="007A4E59">
      <w:pPr>
        <w:spacing w:after="0" w:line="240" w:lineRule="auto"/>
      </w:pPr>
      <w:r>
        <w:t xml:space="preserve">Nome del progetto: </w:t>
      </w:r>
      <w:r w:rsidR="00B9281A">
        <w:t>Learning Center Informatica-ECDL</w:t>
      </w:r>
    </w:p>
    <w:p w:rsidR="007A4E59" w:rsidRPr="00635C4A" w:rsidRDefault="007A4E59" w:rsidP="007A4E59">
      <w:pPr>
        <w:spacing w:after="0" w:line="240" w:lineRule="auto"/>
        <w:rPr>
          <w:sz w:val="10"/>
          <w:szCs w:val="10"/>
        </w:rPr>
      </w:pPr>
    </w:p>
    <w:p w:rsidR="007A4E59" w:rsidRPr="00550B74" w:rsidRDefault="007A4E59" w:rsidP="007A4E59">
      <w:pPr>
        <w:spacing w:after="0" w:line="240" w:lineRule="auto"/>
      </w:pPr>
      <w:r w:rsidRPr="00550B74">
        <w:t xml:space="preserve">Docente referente del progetto: </w:t>
      </w:r>
      <w:r w:rsidR="00B9281A">
        <w:t>Fausto Capano</w:t>
      </w:r>
    </w:p>
    <w:p w:rsidR="007A4E59" w:rsidRPr="00635C4A" w:rsidRDefault="007A4E59" w:rsidP="007A4E59">
      <w:pPr>
        <w:spacing w:after="0" w:line="240" w:lineRule="auto"/>
        <w:rPr>
          <w:sz w:val="10"/>
          <w:szCs w:val="10"/>
        </w:rPr>
      </w:pPr>
    </w:p>
    <w:p w:rsidR="003D2CB7" w:rsidRPr="00C531D6" w:rsidRDefault="003D2CB7" w:rsidP="003D2CB7">
      <w:pPr>
        <w:shd w:val="clear" w:color="auto" w:fill="D9D9D9"/>
        <w:spacing w:after="0" w:line="240" w:lineRule="auto"/>
        <w:rPr>
          <w:b/>
          <w:sz w:val="28"/>
          <w:szCs w:val="28"/>
        </w:rPr>
      </w:pPr>
      <w:r w:rsidRPr="00C531D6">
        <w:rPr>
          <w:b/>
          <w:sz w:val="28"/>
          <w:szCs w:val="28"/>
        </w:rPr>
        <w:t>Cosa è necessario finanziare?</w:t>
      </w:r>
    </w:p>
    <w:p w:rsidR="003D2CB7" w:rsidRPr="00635C4A" w:rsidRDefault="003D2CB7" w:rsidP="003D2CB7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402"/>
      </w:tblGrid>
      <w:tr w:rsidR="003D2CB7" w:rsidRPr="00B52829" w:rsidTr="00346900">
        <w:trPr>
          <w:jc w:val="center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92D050"/>
          </w:tcPr>
          <w:p w:rsidR="003D2CB7" w:rsidRPr="00635C4A" w:rsidRDefault="003D2CB7" w:rsidP="00346900">
            <w:pPr>
              <w:spacing w:after="0" w:line="240" w:lineRule="auto"/>
              <w:rPr>
                <w:b/>
              </w:rPr>
            </w:pPr>
            <w:r w:rsidRPr="00635C4A">
              <w:rPr>
                <w:b/>
              </w:rPr>
              <w:t>Strumentazione</w:t>
            </w:r>
            <w:r>
              <w:rPr>
                <w:b/>
              </w:rPr>
              <w:t>/</w:t>
            </w:r>
            <w:r w:rsidRPr="00970B9F">
              <w:rPr>
                <w:b/>
              </w:rPr>
              <w:t xml:space="preserve">Materiali </w:t>
            </w:r>
            <w:r w:rsidRPr="00970B9F">
              <w:rPr>
                <w:b/>
                <w:sz w:val="18"/>
                <w:szCs w:val="18"/>
              </w:rPr>
              <w:t>(specificare)</w:t>
            </w: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tcBorders>
              <w:top w:val="nil"/>
            </w:tcBorders>
            <w:shd w:val="clear" w:color="auto" w:fill="92D050"/>
            <w:vAlign w:val="center"/>
          </w:tcPr>
          <w:p w:rsidR="003D2CB7" w:rsidRPr="00635C4A" w:rsidRDefault="003D2CB7" w:rsidP="0034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C4A">
              <w:rPr>
                <w:sz w:val="20"/>
                <w:szCs w:val="20"/>
              </w:rPr>
              <w:t>Voci di costo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92D050"/>
            <w:vAlign w:val="center"/>
          </w:tcPr>
          <w:p w:rsidR="003D2CB7" w:rsidRPr="00635C4A" w:rsidRDefault="003D2CB7" w:rsidP="0034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C4A">
              <w:rPr>
                <w:sz w:val="20"/>
                <w:szCs w:val="20"/>
              </w:rPr>
              <w:t>Importo presunto da finanziare</w:t>
            </w:r>
          </w:p>
        </w:tc>
      </w:tr>
      <w:tr w:rsidR="00B9281A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Acquisto </w:t>
            </w:r>
            <w:proofErr w:type="spellStart"/>
            <w:r>
              <w:rPr>
                <w:sz w:val="20"/>
                <w:szCs w:val="20"/>
              </w:rPr>
              <w:t>skill</w:t>
            </w:r>
            <w:proofErr w:type="spellEnd"/>
            <w:r>
              <w:rPr>
                <w:sz w:val="20"/>
                <w:szCs w:val="20"/>
              </w:rPr>
              <w:t xml:space="preserve"> card Nuova ECDL n. </w:t>
            </w:r>
            <w:r w:rsidR="003A5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al costo di € 48,80 </w:t>
            </w:r>
            <w:r w:rsidRPr="00D91DB1">
              <w:rPr>
                <w:sz w:val="16"/>
                <w:szCs w:val="16"/>
              </w:rPr>
              <w:t xml:space="preserve">IVA </w:t>
            </w:r>
            <w:proofErr w:type="spellStart"/>
            <w:r w:rsidRPr="00D91DB1">
              <w:rPr>
                <w:sz w:val="16"/>
                <w:szCs w:val="16"/>
              </w:rPr>
              <w:t>compr</w:t>
            </w:r>
            <w:proofErr w:type="spellEnd"/>
            <w:r w:rsidRPr="00D91DB1">
              <w:rPr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=</w:t>
            </w:r>
          </w:p>
        </w:tc>
        <w:tc>
          <w:tcPr>
            <w:tcW w:w="3402" w:type="dxa"/>
            <w:shd w:val="clear" w:color="auto" w:fill="auto"/>
          </w:tcPr>
          <w:p w:rsidR="00B9281A" w:rsidRPr="00635C4A" w:rsidRDefault="003A50DF" w:rsidP="00B9281A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  <w:r w:rsidR="00B9281A">
              <w:rPr>
                <w:sz w:val="20"/>
                <w:szCs w:val="20"/>
              </w:rPr>
              <w:t>,00</w:t>
            </w:r>
          </w:p>
        </w:tc>
      </w:tr>
      <w:tr w:rsidR="00B9281A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B9281A" w:rsidRPr="00635C4A" w:rsidRDefault="003A50DF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Acquisto esami Nuova ECDL n. </w:t>
            </w:r>
            <w:r w:rsidR="00B9281A">
              <w:rPr>
                <w:sz w:val="20"/>
                <w:szCs w:val="20"/>
              </w:rPr>
              <w:t xml:space="preserve">0 al costo di € 13,42 </w:t>
            </w:r>
            <w:r w:rsidR="00B9281A" w:rsidRPr="00D91DB1">
              <w:rPr>
                <w:sz w:val="16"/>
                <w:szCs w:val="16"/>
              </w:rPr>
              <w:t xml:space="preserve">IVA </w:t>
            </w:r>
            <w:proofErr w:type="spellStart"/>
            <w:r w:rsidR="00B9281A" w:rsidRPr="00D91DB1">
              <w:rPr>
                <w:sz w:val="16"/>
                <w:szCs w:val="16"/>
              </w:rPr>
              <w:t>compr</w:t>
            </w:r>
            <w:proofErr w:type="spellEnd"/>
            <w:r w:rsidR="00B9281A" w:rsidRPr="00D91DB1">
              <w:rPr>
                <w:sz w:val="16"/>
                <w:szCs w:val="16"/>
              </w:rPr>
              <w:t>.</w:t>
            </w:r>
            <w:r w:rsidR="00B9281A">
              <w:rPr>
                <w:sz w:val="20"/>
                <w:szCs w:val="20"/>
              </w:rPr>
              <w:t xml:space="preserve"> =</w:t>
            </w:r>
          </w:p>
        </w:tc>
        <w:tc>
          <w:tcPr>
            <w:tcW w:w="3402" w:type="dxa"/>
            <w:shd w:val="clear" w:color="auto" w:fill="auto"/>
          </w:tcPr>
          <w:p w:rsidR="00B9281A" w:rsidRPr="00635C4A" w:rsidRDefault="003A50DF" w:rsidP="00B9281A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281A">
              <w:rPr>
                <w:sz w:val="20"/>
                <w:szCs w:val="20"/>
              </w:rPr>
              <w:t>,00</w:t>
            </w:r>
          </w:p>
        </w:tc>
      </w:tr>
      <w:tr w:rsidR="00B9281A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9281A" w:rsidRPr="00635C4A" w:rsidRDefault="00B9281A" w:rsidP="00B9281A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9281A" w:rsidRPr="00635C4A" w:rsidRDefault="00B9281A" w:rsidP="00B9281A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9281A" w:rsidRPr="00635C4A" w:rsidRDefault="00B9281A" w:rsidP="00B9281A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</w:p>
        </w:tc>
      </w:tr>
    </w:tbl>
    <w:p w:rsidR="003D2CB7" w:rsidRPr="00635C4A" w:rsidRDefault="003D2CB7" w:rsidP="003D2CB7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8"/>
        <w:gridCol w:w="850"/>
        <w:gridCol w:w="2835"/>
      </w:tblGrid>
      <w:tr w:rsidR="003D2CB7" w:rsidRPr="008B1F6C" w:rsidTr="00346900">
        <w:trPr>
          <w:jc w:val="center"/>
        </w:trPr>
        <w:tc>
          <w:tcPr>
            <w:tcW w:w="2835" w:type="dxa"/>
            <w:shd w:val="clear" w:color="auto" w:fill="FFFF00"/>
            <w:vAlign w:val="center"/>
          </w:tcPr>
          <w:p w:rsidR="003D2CB7" w:rsidRPr="00635C4A" w:rsidRDefault="003D2CB7" w:rsidP="00346900">
            <w:pPr>
              <w:spacing w:after="0" w:line="240" w:lineRule="auto"/>
              <w:rPr>
                <w:b/>
              </w:rPr>
            </w:pPr>
            <w:r w:rsidRPr="00635C4A">
              <w:rPr>
                <w:b/>
              </w:rPr>
              <w:t>Risorse umane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D2CB7" w:rsidRPr="00635C4A" w:rsidRDefault="003D2CB7" w:rsidP="00346900">
            <w:pPr>
              <w:spacing w:after="0" w:line="240" w:lineRule="auto"/>
              <w:rPr>
                <w:b/>
              </w:rPr>
            </w:pPr>
            <w:r w:rsidRPr="00635C4A">
              <w:rPr>
                <w:b/>
              </w:rPr>
              <w:t>Cognomi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D2CB7" w:rsidRPr="00635C4A" w:rsidRDefault="003D2CB7" w:rsidP="00346900">
            <w:pPr>
              <w:spacing w:after="0" w:line="240" w:lineRule="auto"/>
              <w:jc w:val="center"/>
              <w:rPr>
                <w:b/>
              </w:rPr>
            </w:pPr>
            <w:r w:rsidRPr="00635C4A">
              <w:rPr>
                <w:b/>
              </w:rPr>
              <w:t>N. ore</w:t>
            </w:r>
          </w:p>
        </w:tc>
        <w:tc>
          <w:tcPr>
            <w:tcW w:w="2835" w:type="dxa"/>
            <w:shd w:val="clear" w:color="auto" w:fill="FFFF00"/>
          </w:tcPr>
          <w:p w:rsidR="003D2CB7" w:rsidRPr="00E21847" w:rsidRDefault="003D2CB7" w:rsidP="003469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847">
              <w:rPr>
                <w:b/>
                <w:sz w:val="20"/>
                <w:szCs w:val="20"/>
              </w:rPr>
              <w:t>Importo presunto da finanziare</w:t>
            </w:r>
          </w:p>
          <w:p w:rsidR="003D2CB7" w:rsidRPr="00E21847" w:rsidRDefault="003D2CB7" w:rsidP="003469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847">
              <w:rPr>
                <w:b/>
                <w:sz w:val="20"/>
                <w:szCs w:val="20"/>
              </w:rPr>
              <w:t xml:space="preserve">(indicare il </w:t>
            </w:r>
            <w:r w:rsidRPr="00E21847">
              <w:rPr>
                <w:b/>
                <w:i/>
                <w:sz w:val="20"/>
                <w:szCs w:val="20"/>
                <w:u w:val="single"/>
              </w:rPr>
              <w:t>lordo stato</w:t>
            </w:r>
            <w:r w:rsidRPr="00E21847">
              <w:rPr>
                <w:b/>
                <w:sz w:val="20"/>
                <w:szCs w:val="20"/>
              </w:rPr>
              <w:t>)</w:t>
            </w:r>
          </w:p>
        </w:tc>
      </w:tr>
      <w:tr w:rsidR="003D2CB7" w:rsidRPr="00D37AE4" w:rsidTr="0037639F">
        <w:trPr>
          <w:jc w:val="center"/>
        </w:trPr>
        <w:tc>
          <w:tcPr>
            <w:tcW w:w="2835" w:type="dxa"/>
            <w:vMerge w:val="restart"/>
            <w:shd w:val="clear" w:color="auto" w:fill="CCFF99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progettazione/assistenza docenti in servizio nella scuola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18"/>
                <w:szCs w:val="18"/>
              </w:rPr>
            </w:pPr>
            <w:r w:rsidRPr="00E21847">
              <w:rPr>
                <w:sz w:val="18"/>
                <w:szCs w:val="18"/>
              </w:rPr>
              <w:t>(costo orario lordo stato € 23,22)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B9281A" w:rsidP="00C43F9A">
            <w:pPr>
              <w:pStyle w:val="Paragrafoelenco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Capano (</w:t>
            </w:r>
            <w:r w:rsidR="00C43F9A">
              <w:rPr>
                <w:sz w:val="20"/>
                <w:szCs w:val="20"/>
              </w:rPr>
              <w:t xml:space="preserve">10 h </w:t>
            </w:r>
            <w:r>
              <w:rPr>
                <w:sz w:val="20"/>
                <w:szCs w:val="20"/>
              </w:rPr>
              <w:t>progett</w:t>
            </w:r>
            <w:r w:rsidR="00C43F9A">
              <w:rPr>
                <w:sz w:val="20"/>
                <w:szCs w:val="20"/>
              </w:rPr>
              <w:t xml:space="preserve">azione </w:t>
            </w:r>
            <w:r>
              <w:rPr>
                <w:sz w:val="20"/>
                <w:szCs w:val="20"/>
              </w:rPr>
              <w:t>+</w:t>
            </w:r>
            <w:r w:rsidR="00C43F9A">
              <w:rPr>
                <w:sz w:val="20"/>
                <w:szCs w:val="20"/>
              </w:rPr>
              <w:t xml:space="preserve"> 24 h </w:t>
            </w:r>
            <w:r>
              <w:rPr>
                <w:sz w:val="20"/>
                <w:szCs w:val="20"/>
              </w:rPr>
              <w:t>assist</w:t>
            </w:r>
            <w:r w:rsidR="00C43F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esami</w:t>
            </w:r>
            <w:r w:rsidR="00C43F9A">
              <w:rPr>
                <w:sz w:val="20"/>
                <w:szCs w:val="20"/>
              </w:rPr>
              <w:t xml:space="preserve"> [6 sessioni]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CB7" w:rsidRPr="00635C4A" w:rsidRDefault="00B9281A" w:rsidP="003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2CB7" w:rsidRPr="00635C4A" w:rsidRDefault="00B9281A" w:rsidP="0037639F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789,48</w:t>
            </w: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CCFF99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extracurricolari di insegnamento docenti in servizio nella scuola</w:t>
            </w:r>
          </w:p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€ 46,45)</w:t>
            </w: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Capano</w:t>
            </w:r>
          </w:p>
        </w:tc>
        <w:tc>
          <w:tcPr>
            <w:tcW w:w="850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281A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1.858</w:t>
            </w:r>
            <w:r w:rsidR="00B9281A">
              <w:rPr>
                <w:sz w:val="20"/>
                <w:szCs w:val="20"/>
              </w:rPr>
              <w:t>,00</w:t>
            </w: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2 (da nominare)</w:t>
            </w:r>
          </w:p>
        </w:tc>
        <w:tc>
          <w:tcPr>
            <w:tcW w:w="850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281A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</w:t>
            </w:r>
            <w:r w:rsidR="00B9281A">
              <w:rPr>
                <w:sz w:val="20"/>
                <w:szCs w:val="20"/>
              </w:rPr>
              <w:t>0</w:t>
            </w: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3 (da nominare)</w:t>
            </w:r>
          </w:p>
        </w:tc>
        <w:tc>
          <w:tcPr>
            <w:tcW w:w="850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281A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9281A" w:rsidRPr="00635C4A" w:rsidRDefault="000B758E" w:rsidP="000B758E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="00B928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9281A">
              <w:rPr>
                <w:sz w:val="20"/>
                <w:szCs w:val="20"/>
              </w:rPr>
              <w:t>0</w:t>
            </w: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0B758E" w:rsidP="000B758E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4 (da nominare)</w:t>
            </w:r>
          </w:p>
        </w:tc>
        <w:tc>
          <w:tcPr>
            <w:tcW w:w="850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9281A" w:rsidRPr="00635C4A" w:rsidRDefault="000B758E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929,00</w:t>
            </w: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CCFF33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per attività di esperti esterni</w:t>
            </w:r>
          </w:p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orario: verificare con DSGA)</w:t>
            </w: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33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CCFF33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99FF33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supporto amministrativo da parte degli impiegati</w:t>
            </w:r>
          </w:p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€ 19,24)</w:t>
            </w: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trHeight w:val="225"/>
          <w:jc w:val="center"/>
        </w:trPr>
        <w:tc>
          <w:tcPr>
            <w:tcW w:w="2835" w:type="dxa"/>
            <w:vMerge/>
            <w:shd w:val="clear" w:color="auto" w:fill="99FF33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trHeight w:val="225"/>
          <w:jc w:val="center"/>
        </w:trPr>
        <w:tc>
          <w:tcPr>
            <w:tcW w:w="2835" w:type="dxa"/>
            <w:vMerge/>
            <w:shd w:val="clear" w:color="auto" w:fill="99FF33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7639F">
        <w:trPr>
          <w:jc w:val="center"/>
        </w:trPr>
        <w:tc>
          <w:tcPr>
            <w:tcW w:w="2835" w:type="dxa"/>
            <w:vMerge w:val="restart"/>
            <w:shd w:val="clear" w:color="auto" w:fill="99FF33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assistenza da parte dei tecnici di laboratorio</w:t>
            </w:r>
          </w:p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€ 19,24)</w:t>
            </w:r>
          </w:p>
        </w:tc>
        <w:tc>
          <w:tcPr>
            <w:tcW w:w="3118" w:type="dxa"/>
            <w:shd w:val="clear" w:color="auto" w:fill="auto"/>
          </w:tcPr>
          <w:p w:rsidR="00C43F9A" w:rsidRDefault="00B9281A" w:rsidP="00C43F9A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Sorbera</w:t>
            </w:r>
            <w:proofErr w:type="spellEnd"/>
            <w:r>
              <w:rPr>
                <w:sz w:val="20"/>
                <w:szCs w:val="20"/>
              </w:rPr>
              <w:t xml:space="preserve"> Tindaro</w:t>
            </w:r>
            <w:r w:rsidR="00C43F9A">
              <w:rPr>
                <w:sz w:val="20"/>
                <w:szCs w:val="20"/>
              </w:rPr>
              <w:t xml:space="preserve"> (esaminatore</w:t>
            </w:r>
          </w:p>
          <w:p w:rsidR="00B9281A" w:rsidRPr="00C43F9A" w:rsidRDefault="00C43F9A" w:rsidP="00C43F9A">
            <w:pPr>
              <w:suppressAutoHyphens w:val="0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ECDL, cioè € 23,22 lordo stato)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281A" w:rsidRPr="00635C4A" w:rsidRDefault="00B9281A" w:rsidP="003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81A" w:rsidRPr="00635C4A" w:rsidRDefault="00B9281A" w:rsidP="0037639F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3F9A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C43F9A">
              <w:rPr>
                <w:sz w:val="20"/>
                <w:szCs w:val="20"/>
              </w:rPr>
              <w:t>64</w:t>
            </w: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C43F9A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Sorbera</w:t>
            </w:r>
            <w:proofErr w:type="spellEnd"/>
            <w:r>
              <w:rPr>
                <w:sz w:val="20"/>
                <w:szCs w:val="20"/>
              </w:rPr>
              <w:t xml:space="preserve"> Tindaro (a</w:t>
            </w:r>
            <w:r w:rsidR="00C43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corsi)</w:t>
            </w:r>
          </w:p>
        </w:tc>
        <w:tc>
          <w:tcPr>
            <w:tcW w:w="850" w:type="dxa"/>
            <w:shd w:val="clear" w:color="auto" w:fill="auto"/>
          </w:tcPr>
          <w:p w:rsidR="00B9281A" w:rsidRPr="00635C4A" w:rsidRDefault="00C43F9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281A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9281A" w:rsidRPr="00635C4A" w:rsidRDefault="00C43F9A" w:rsidP="00C43F9A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  <w:r w:rsidR="00B928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B9281A">
              <w:rPr>
                <w:sz w:val="20"/>
                <w:szCs w:val="20"/>
              </w:rPr>
              <w:t>0</w:t>
            </w:r>
          </w:p>
        </w:tc>
      </w:tr>
      <w:tr w:rsidR="00B9281A" w:rsidRPr="00D37AE4" w:rsidTr="0037639F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7639F" w:rsidRDefault="00B9281A" w:rsidP="0037639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(</w:t>
            </w:r>
            <w:r w:rsidR="0037639F">
              <w:rPr>
                <w:sz w:val="20"/>
                <w:szCs w:val="20"/>
              </w:rPr>
              <w:t>esaminatore</w:t>
            </w:r>
          </w:p>
          <w:p w:rsidR="00B9281A" w:rsidRPr="0037639F" w:rsidRDefault="0037639F" w:rsidP="0037639F">
            <w:pPr>
              <w:suppressAutoHyphens w:val="0"/>
              <w:spacing w:after="0" w:line="240" w:lineRule="auto"/>
              <w:ind w:left="360"/>
              <w:rPr>
                <w:sz w:val="20"/>
                <w:szCs w:val="20"/>
              </w:rPr>
            </w:pPr>
            <w:r w:rsidRPr="0037639F">
              <w:rPr>
                <w:sz w:val="20"/>
                <w:szCs w:val="20"/>
              </w:rPr>
              <w:t>ECDL, cioè € 23,22 lordo stato)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281A" w:rsidRPr="00635C4A" w:rsidRDefault="00B9281A" w:rsidP="00376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81A" w:rsidRPr="00635C4A" w:rsidRDefault="00C43F9A" w:rsidP="0037639F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B928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99FF33"/>
            <w:vAlign w:val="center"/>
          </w:tcPr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assistenza da parte dei collaboratori scolastici</w:t>
            </w:r>
          </w:p>
          <w:p w:rsidR="00B9281A" w:rsidRPr="00E21847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€ 16,59)</w:t>
            </w: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B9281A" w:rsidRPr="00635C4A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  <w:tr w:rsidR="00B9281A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B9281A" w:rsidRPr="00635C4A" w:rsidRDefault="00B9281A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281A" w:rsidRPr="00635C4A" w:rsidRDefault="00B9281A" w:rsidP="003D2CB7">
            <w:pPr>
              <w:pStyle w:val="Paragrafoelenco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281A" w:rsidRPr="00635C4A" w:rsidRDefault="00B9281A" w:rsidP="00A42782">
            <w:pPr>
              <w:spacing w:after="0" w:line="240" w:lineRule="auto"/>
              <w:ind w:right="964"/>
              <w:jc w:val="right"/>
              <w:rPr>
                <w:sz w:val="20"/>
                <w:szCs w:val="20"/>
              </w:rPr>
            </w:pPr>
          </w:p>
        </w:tc>
      </w:tr>
    </w:tbl>
    <w:p w:rsidR="007A4E59" w:rsidRDefault="007A4E59" w:rsidP="007A4E59">
      <w:pPr>
        <w:spacing w:after="0" w:line="240" w:lineRule="auto"/>
        <w:sectPr w:rsidR="007A4E59">
          <w:headerReference w:type="default" r:id="rId8"/>
          <w:footerReference w:type="default" r:id="rId9"/>
          <w:pgSz w:w="11906" w:h="16838"/>
          <w:pgMar w:top="1417" w:right="1134" w:bottom="1134" w:left="1134" w:header="567" w:footer="720" w:gutter="0"/>
          <w:cols w:space="720"/>
          <w:docGrid w:linePitch="360"/>
        </w:sectPr>
      </w:pPr>
    </w:p>
    <w:p w:rsidR="007A4E59" w:rsidRDefault="007A4E59" w:rsidP="007A4E59">
      <w:pPr>
        <w:shd w:val="clear" w:color="auto" w:fill="D9D9D9"/>
        <w:spacing w:after="0" w:line="240" w:lineRule="auto"/>
        <w:rPr>
          <w:b/>
          <w:sz w:val="28"/>
          <w:szCs w:val="28"/>
        </w:rPr>
      </w:pPr>
      <w:r w:rsidRPr="00C531D6">
        <w:rPr>
          <w:b/>
          <w:sz w:val="28"/>
          <w:szCs w:val="28"/>
        </w:rPr>
        <w:lastRenderedPageBreak/>
        <w:t>Chi finanzia il progetto?</w:t>
      </w:r>
    </w:p>
    <w:p w:rsidR="007A4E59" w:rsidRDefault="007A4E59" w:rsidP="007A4E59">
      <w:pPr>
        <w:spacing w:after="0" w:line="240" w:lineRule="auto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417"/>
        <w:gridCol w:w="1417"/>
        <w:gridCol w:w="3175"/>
      </w:tblGrid>
      <w:tr w:rsidR="007A4E59" w:rsidRPr="00550B74" w:rsidTr="001F39CD">
        <w:trPr>
          <w:jc w:val="center"/>
        </w:trPr>
        <w:tc>
          <w:tcPr>
            <w:tcW w:w="3628" w:type="dxa"/>
            <w:vMerge w:val="restart"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28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>Entità del finanziamento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Note (eventuali riferimenti documentali che attestano il finanziamento)</w:t>
            </w:r>
          </w:p>
        </w:tc>
      </w:tr>
      <w:tr w:rsidR="007A4E59" w:rsidRPr="00550B74" w:rsidTr="001F39CD">
        <w:trPr>
          <w:jc w:val="center"/>
        </w:trPr>
        <w:tc>
          <w:tcPr>
            <w:tcW w:w="3628" w:type="dxa"/>
            <w:vMerge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A4E59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A carico</w:t>
            </w:r>
          </w:p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 xml:space="preserve">del </w:t>
            </w:r>
            <w:r w:rsidRPr="00970B9F">
              <w:rPr>
                <w:sz w:val="18"/>
                <w:szCs w:val="18"/>
              </w:rPr>
              <w:t>bilancio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A4E59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A carico</w:t>
            </w:r>
          </w:p>
          <w:p w:rsidR="007A4E59" w:rsidRPr="00635C4A" w:rsidRDefault="009C73DE" w:rsidP="009C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Progetto PCTO</w:t>
            </w:r>
          </w:p>
        </w:tc>
        <w:tc>
          <w:tcPr>
            <w:tcW w:w="3175" w:type="dxa"/>
            <w:vMerge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</w:tr>
      <w:tr w:rsidR="007A4E59" w:rsidRPr="00550B74" w:rsidTr="009C73DE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7A4E59" w:rsidRPr="00550B74" w:rsidRDefault="007A4E59" w:rsidP="009C73DE">
            <w:pPr>
              <w:spacing w:before="60" w:after="0" w:line="240" w:lineRule="auto"/>
            </w:pPr>
            <w:r w:rsidRPr="00550B74">
              <w:t xml:space="preserve">La scuola, per complessivi € </w:t>
            </w:r>
            <w:r w:rsidR="00834C29">
              <w:rPr>
                <w:b/>
              </w:rPr>
              <w:t>7</w:t>
            </w:r>
            <w:r w:rsidR="0060462A">
              <w:rPr>
                <w:b/>
              </w:rPr>
              <w:t>.</w:t>
            </w:r>
            <w:r w:rsidR="00834C29">
              <w:rPr>
                <w:b/>
              </w:rPr>
              <w:t>737</w:t>
            </w:r>
            <w:r w:rsidR="00B23078" w:rsidRPr="00B23078">
              <w:rPr>
                <w:b/>
              </w:rPr>
              <w:t>,</w:t>
            </w:r>
            <w:r w:rsidR="00834C29">
              <w:rPr>
                <w:b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E59" w:rsidRPr="00550B74" w:rsidRDefault="009C73DE" w:rsidP="009C73DE">
            <w:pPr>
              <w:spacing w:before="60" w:after="0" w:line="240" w:lineRule="auto"/>
              <w:jc w:val="center"/>
            </w:pPr>
            <w:r>
              <w:t>3</w:t>
            </w:r>
            <w:r w:rsidR="00834C29">
              <w:t>.</w:t>
            </w:r>
            <w:r>
              <w:t>974</w:t>
            </w:r>
            <w:r w:rsidR="00B23078">
              <w:t>,</w:t>
            </w:r>
            <w:r w:rsidR="00834C29"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E59" w:rsidRPr="00550B74" w:rsidRDefault="009C73DE" w:rsidP="009C73DE">
            <w:pPr>
              <w:spacing w:before="60" w:after="0" w:line="240" w:lineRule="auto"/>
              <w:jc w:val="center"/>
            </w:pPr>
            <w:r>
              <w:t>3.7</w:t>
            </w:r>
            <w:r w:rsidR="00B9281A">
              <w:t>6</w:t>
            </w:r>
            <w:r>
              <w:t>3,0</w:t>
            </w:r>
            <w:r w:rsidR="00B9281A">
              <w:t>0</w:t>
            </w:r>
          </w:p>
        </w:tc>
        <w:tc>
          <w:tcPr>
            <w:tcW w:w="3175" w:type="dxa"/>
            <w:shd w:val="clear" w:color="auto" w:fill="auto"/>
          </w:tcPr>
          <w:p w:rsidR="007A4E59" w:rsidRPr="00B71044" w:rsidRDefault="004E453C" w:rsidP="004E453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cifra comprende l’ipotesi di attivazione di due corsi per esterni, che, se si facessero, non solo sarebbero autofinanziati, ma creerebbero un certo attivo. </w:t>
            </w:r>
            <w:r w:rsidR="009C73DE" w:rsidRPr="00B71044">
              <w:rPr>
                <w:sz w:val="18"/>
                <w:szCs w:val="18"/>
              </w:rPr>
              <w:t xml:space="preserve">Vedere </w:t>
            </w:r>
            <w:r>
              <w:rPr>
                <w:sz w:val="18"/>
                <w:szCs w:val="18"/>
              </w:rPr>
              <w:t xml:space="preserve">dunque </w:t>
            </w:r>
            <w:r w:rsidR="006D778A" w:rsidRPr="00B71044">
              <w:rPr>
                <w:sz w:val="18"/>
                <w:szCs w:val="18"/>
              </w:rPr>
              <w:t xml:space="preserve">la </w:t>
            </w:r>
            <w:r w:rsidR="009C73DE" w:rsidRPr="00B71044">
              <w:rPr>
                <w:sz w:val="18"/>
                <w:szCs w:val="18"/>
              </w:rPr>
              <w:t xml:space="preserve">ripartizione dettagliata delle voci di finanziamento nel prospetto </w:t>
            </w:r>
            <w:r w:rsidR="006D778A" w:rsidRPr="00B71044">
              <w:rPr>
                <w:sz w:val="18"/>
                <w:szCs w:val="18"/>
              </w:rPr>
              <w:t>“</w:t>
            </w:r>
            <w:r w:rsidR="00347904">
              <w:rPr>
                <w:sz w:val="18"/>
                <w:szCs w:val="18"/>
              </w:rPr>
              <w:t>Dettaglio Entrate/Uscite</w:t>
            </w:r>
            <w:r w:rsidR="00B71044" w:rsidRPr="00B71044">
              <w:rPr>
                <w:sz w:val="18"/>
                <w:szCs w:val="18"/>
              </w:rPr>
              <w:t xml:space="preserve"> ECDL</w:t>
            </w:r>
            <w:r w:rsidR="006D778A" w:rsidRPr="00B71044">
              <w:rPr>
                <w:sz w:val="18"/>
                <w:szCs w:val="18"/>
              </w:rPr>
              <w:t xml:space="preserve">“ di </w:t>
            </w:r>
            <w:proofErr w:type="spellStart"/>
            <w:r w:rsidR="006D778A" w:rsidRPr="00B71044">
              <w:rPr>
                <w:sz w:val="18"/>
                <w:szCs w:val="18"/>
              </w:rPr>
              <w:t>pag</w:t>
            </w:r>
            <w:proofErr w:type="spellEnd"/>
            <w:r w:rsidR="006D778A" w:rsidRPr="00B71044">
              <w:rPr>
                <w:sz w:val="18"/>
                <w:szCs w:val="18"/>
              </w:rPr>
              <w:t xml:space="preserve"> 3</w:t>
            </w:r>
            <w:r w:rsidR="009C73DE" w:rsidRPr="00B71044">
              <w:rPr>
                <w:sz w:val="18"/>
                <w:szCs w:val="18"/>
              </w:rPr>
              <w:t xml:space="preserve"> </w:t>
            </w:r>
          </w:p>
        </w:tc>
      </w:tr>
    </w:tbl>
    <w:p w:rsidR="007A4E59" w:rsidRPr="009921CC" w:rsidRDefault="007A4E59" w:rsidP="007A4E59">
      <w:pPr>
        <w:spacing w:after="0" w:line="240" w:lineRule="auto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2834"/>
        <w:gridCol w:w="3175"/>
      </w:tblGrid>
      <w:tr w:rsidR="007A4E59" w:rsidRPr="00550B74" w:rsidTr="001F39CD">
        <w:trPr>
          <w:jc w:val="center"/>
        </w:trPr>
        <w:tc>
          <w:tcPr>
            <w:tcW w:w="3628" w:type="dxa"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>Per complessivi €</w:t>
            </w:r>
          </w:p>
        </w:tc>
        <w:tc>
          <w:tcPr>
            <w:tcW w:w="3175" w:type="dxa"/>
            <w:shd w:val="clear" w:color="auto" w:fill="auto"/>
          </w:tcPr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Note (eventuali rifermenti documentali che attestano il finanziamento)</w:t>
            </w:r>
          </w:p>
        </w:tc>
      </w:tr>
      <w:tr w:rsidR="007A4E59" w:rsidRPr="00550B74" w:rsidTr="00B23078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7A4E59" w:rsidRDefault="007A4E59" w:rsidP="00B23078">
            <w:pPr>
              <w:spacing w:after="0" w:line="240" w:lineRule="auto"/>
            </w:pPr>
            <w:r w:rsidRPr="00550B74">
              <w:t xml:space="preserve">L’Ente </w:t>
            </w:r>
            <w:r w:rsidRPr="00635C4A">
              <w:rPr>
                <w:sz w:val="16"/>
                <w:szCs w:val="16"/>
              </w:rPr>
              <w:t>(o Associazione, Fondazione, MIUR ecc.)</w:t>
            </w:r>
          </w:p>
          <w:p w:rsidR="00B23078" w:rsidRPr="00550B74" w:rsidRDefault="00B23078" w:rsidP="00F14078">
            <w:pPr>
              <w:spacing w:after="0" w:line="240" w:lineRule="auto"/>
            </w:pPr>
            <w:r>
              <w:t>privati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B23078">
            <w:pPr>
              <w:spacing w:after="0" w:line="240" w:lineRule="auto"/>
              <w:ind w:right="851"/>
              <w:jc w:val="right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A4E59" w:rsidRPr="00635C4A" w:rsidRDefault="007A4E59" w:rsidP="00B230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4E59" w:rsidRPr="00550B74" w:rsidTr="00B23078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7A4E59" w:rsidRDefault="007A4E59" w:rsidP="00B23078">
            <w:pPr>
              <w:spacing w:after="0" w:line="240" w:lineRule="auto"/>
              <w:rPr>
                <w:sz w:val="16"/>
                <w:szCs w:val="16"/>
              </w:rPr>
            </w:pPr>
            <w:r w:rsidRPr="00550B74">
              <w:t xml:space="preserve">L’Ente </w:t>
            </w:r>
            <w:r w:rsidRPr="00635C4A">
              <w:rPr>
                <w:sz w:val="16"/>
                <w:szCs w:val="16"/>
              </w:rPr>
              <w:t>(o Associazione, Fondazione, MIUR ecc.)</w:t>
            </w:r>
          </w:p>
          <w:p w:rsidR="00B23078" w:rsidRPr="00550B74" w:rsidRDefault="00B23078" w:rsidP="00B23078">
            <w:pPr>
              <w:spacing w:after="0" w:line="240" w:lineRule="auto"/>
            </w:pPr>
            <w:r>
              <w:t xml:space="preserve">privati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B23078">
            <w:pPr>
              <w:spacing w:after="0" w:line="240" w:lineRule="auto"/>
              <w:ind w:right="851"/>
              <w:jc w:val="right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A4E59" w:rsidRPr="00635C4A" w:rsidRDefault="007A4E59" w:rsidP="00B230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4E59" w:rsidRPr="00550B74" w:rsidTr="00B23078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B23078" w:rsidRDefault="007A4E59" w:rsidP="00B23078">
            <w:pPr>
              <w:spacing w:after="0" w:line="240" w:lineRule="auto"/>
              <w:rPr>
                <w:sz w:val="16"/>
                <w:szCs w:val="16"/>
              </w:rPr>
            </w:pPr>
            <w:r w:rsidRPr="00550B74">
              <w:t xml:space="preserve">L’Ente </w:t>
            </w:r>
            <w:r w:rsidRPr="00635C4A">
              <w:rPr>
                <w:sz w:val="16"/>
                <w:szCs w:val="16"/>
              </w:rPr>
              <w:t>(o Associazione, Fondazione, MIUR ecc.)</w:t>
            </w:r>
          </w:p>
          <w:p w:rsidR="00F14078" w:rsidRPr="00F14078" w:rsidRDefault="00F14078" w:rsidP="00B23078">
            <w:pPr>
              <w:spacing w:after="0" w:line="240" w:lineRule="auto"/>
            </w:pPr>
            <w:r w:rsidRPr="00F14078">
              <w:t>privati</w:t>
            </w:r>
            <w: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B23078">
            <w:pPr>
              <w:spacing w:after="0" w:line="240" w:lineRule="auto"/>
              <w:ind w:right="851"/>
              <w:jc w:val="right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A4E59" w:rsidRPr="00635C4A" w:rsidRDefault="007A4E59" w:rsidP="00B2307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A4E59" w:rsidRDefault="007A4E59" w:rsidP="007A4E59">
      <w:pPr>
        <w:spacing w:after="0" w:line="240" w:lineRule="auto"/>
      </w:pPr>
    </w:p>
    <w:p w:rsidR="007A4E59" w:rsidRDefault="00551BA3" w:rsidP="007A4E59">
      <w:pPr>
        <w:spacing w:after="0" w:line="240" w:lineRule="auto"/>
      </w:pPr>
      <w:r w:rsidRPr="00004B3A">
        <w:t>Note di chiarimento (eventuali):</w:t>
      </w:r>
    </w:p>
    <w:p w:rsidR="00004B3A" w:rsidRPr="004E453C" w:rsidRDefault="00004B3A" w:rsidP="007A4E59">
      <w:pPr>
        <w:spacing w:after="0" w:line="240" w:lineRule="auto"/>
        <w:rPr>
          <w:sz w:val="10"/>
          <w:szCs w:val="10"/>
        </w:rPr>
      </w:pPr>
    </w:p>
    <w:p w:rsidR="00551BA3" w:rsidRPr="00004B3A" w:rsidRDefault="00551BA3" w:rsidP="00551BA3">
      <w:pPr>
        <w:spacing w:after="0" w:line="240" w:lineRule="auto"/>
        <w:jc w:val="both"/>
      </w:pPr>
      <w:r w:rsidRPr="00004B3A">
        <w:t xml:space="preserve">Posto che ogni alunno rientrante nei corsi </w:t>
      </w:r>
      <w:r w:rsidR="00F14078">
        <w:t>PCTO</w:t>
      </w:r>
      <w:r w:rsidRPr="00004B3A">
        <w:t>:</w:t>
      </w:r>
    </w:p>
    <w:p w:rsidR="00551BA3" w:rsidRPr="00004B3A" w:rsidRDefault="00551BA3" w:rsidP="00551BA3">
      <w:pPr>
        <w:pStyle w:val="Paragrafoelenco"/>
        <w:numPr>
          <w:ilvl w:val="0"/>
          <w:numId w:val="23"/>
        </w:numPr>
        <w:suppressAutoHyphens w:val="0"/>
        <w:spacing w:after="0" w:line="240" w:lineRule="auto"/>
        <w:jc w:val="both"/>
      </w:pPr>
      <w:r w:rsidRPr="00004B3A">
        <w:t>avrà gratis la frequenza al corso di preparazione agli esami;</w:t>
      </w:r>
    </w:p>
    <w:p w:rsidR="00551BA3" w:rsidRPr="00004B3A" w:rsidRDefault="00551BA3" w:rsidP="00551BA3">
      <w:pPr>
        <w:pStyle w:val="Paragrafoelenco"/>
        <w:numPr>
          <w:ilvl w:val="0"/>
          <w:numId w:val="23"/>
        </w:numPr>
        <w:suppressAutoHyphens w:val="0"/>
        <w:spacing w:after="0" w:line="240" w:lineRule="auto"/>
        <w:jc w:val="both"/>
      </w:pPr>
      <w:r w:rsidRPr="00004B3A">
        <w:t xml:space="preserve">avrà gratis la </w:t>
      </w:r>
      <w:proofErr w:type="spellStart"/>
      <w:r w:rsidRPr="00004B3A">
        <w:t>skill</w:t>
      </w:r>
      <w:proofErr w:type="spellEnd"/>
      <w:r w:rsidRPr="00004B3A">
        <w:t xml:space="preserve"> card ECDL (per la quale la scuola sopporta l’onere di € 48,80);</w:t>
      </w:r>
    </w:p>
    <w:p w:rsidR="00551BA3" w:rsidRPr="00004B3A" w:rsidRDefault="00551BA3" w:rsidP="00551BA3">
      <w:pPr>
        <w:pStyle w:val="Paragrafoelenco"/>
        <w:numPr>
          <w:ilvl w:val="0"/>
          <w:numId w:val="23"/>
        </w:numPr>
        <w:suppressAutoHyphens w:val="0"/>
        <w:spacing w:after="0" w:line="240" w:lineRule="auto"/>
        <w:jc w:val="both"/>
      </w:pPr>
      <w:r w:rsidRPr="00004B3A">
        <w:t>dovrà pagare la somma di € 15,00 per ciascun esame sostenuto per l’ECDL Full Standard (per il quale la scuola sopporta sostanzialmente un onere identico)</w:t>
      </w:r>
      <w:r w:rsidR="00F14078">
        <w:t xml:space="preserve"> o la somma di € 40,00 per ciascun esame sostenuto per l’ECDL “grafico” (</w:t>
      </w:r>
      <w:r w:rsidR="00F14078" w:rsidRPr="00004B3A">
        <w:t xml:space="preserve">per il quale la scuola sopporta </w:t>
      </w:r>
      <w:r w:rsidR="0019184E">
        <w:t xml:space="preserve">un </w:t>
      </w:r>
      <w:r w:rsidR="00F14078" w:rsidRPr="00004B3A">
        <w:t xml:space="preserve">onere </w:t>
      </w:r>
      <w:r w:rsidR="0019184E">
        <w:t>di € 25,62)</w:t>
      </w:r>
      <w:r w:rsidRPr="00004B3A">
        <w:t>;</w:t>
      </w:r>
    </w:p>
    <w:p w:rsidR="00551BA3" w:rsidRPr="00004B3A" w:rsidRDefault="00551BA3" w:rsidP="00551BA3">
      <w:pPr>
        <w:pStyle w:val="Paragrafoelenco"/>
        <w:numPr>
          <w:ilvl w:val="0"/>
          <w:numId w:val="23"/>
        </w:numPr>
        <w:suppressAutoHyphens w:val="0"/>
        <w:spacing w:after="0" w:line="240" w:lineRule="auto"/>
        <w:jc w:val="both"/>
      </w:pPr>
      <w:r w:rsidRPr="00004B3A">
        <w:t>dovrà pagare ogni eventuale ripetenza d’esame € 25,00 per ciascun esame sostenuto per l’ECDL Full Standard</w:t>
      </w:r>
      <w:r w:rsidR="0019184E">
        <w:t xml:space="preserve"> o € 40,00 per ciascun esame sostenuto per l’ECDL “grafico”.</w:t>
      </w:r>
    </w:p>
    <w:p w:rsidR="00551BA3" w:rsidRPr="00004B3A" w:rsidRDefault="00551BA3" w:rsidP="00551BA3">
      <w:pPr>
        <w:spacing w:after="0" w:line="240" w:lineRule="auto"/>
        <w:jc w:val="both"/>
      </w:pPr>
      <w:r w:rsidRPr="00004B3A">
        <w:t>Considerato che:</w:t>
      </w:r>
    </w:p>
    <w:p w:rsidR="00551BA3" w:rsidRPr="00004B3A" w:rsidRDefault="00551BA3" w:rsidP="00551BA3">
      <w:pPr>
        <w:numPr>
          <w:ilvl w:val="0"/>
          <w:numId w:val="24"/>
        </w:numPr>
        <w:spacing w:after="0" w:line="240" w:lineRule="auto"/>
        <w:jc w:val="both"/>
      </w:pPr>
      <w:r w:rsidRPr="00004B3A">
        <w:t>sono ne</w:t>
      </w:r>
      <w:r w:rsidR="00BA406B">
        <w:t xml:space="preserve">lle disponibilità della scuola, </w:t>
      </w:r>
      <w:r w:rsidRPr="00004B3A">
        <w:t>cioè già pagati e “rivendibil</w:t>
      </w:r>
      <w:r w:rsidR="0019184E">
        <w:t xml:space="preserve">i”, come residuo </w:t>
      </w:r>
      <w:proofErr w:type="spellStart"/>
      <w:r w:rsidR="0019184E">
        <w:t>dell’A.s.</w:t>
      </w:r>
      <w:proofErr w:type="spellEnd"/>
      <w:r w:rsidR="0019184E">
        <w:t xml:space="preserve"> 2018</w:t>
      </w:r>
      <w:r w:rsidRPr="00004B3A">
        <w:t>-1</w:t>
      </w:r>
      <w:r w:rsidR="0019184E">
        <w:t>9</w:t>
      </w:r>
      <w:r w:rsidRPr="00004B3A">
        <w:t xml:space="preserve">, n </w:t>
      </w:r>
      <w:r w:rsidR="0019184E">
        <w:t>20</w:t>
      </w:r>
      <w:r w:rsidRPr="00004B3A">
        <w:t xml:space="preserve"> </w:t>
      </w:r>
      <w:proofErr w:type="spellStart"/>
      <w:r w:rsidRPr="00004B3A">
        <w:t>skill</w:t>
      </w:r>
      <w:proofErr w:type="spellEnd"/>
      <w:r w:rsidRPr="00004B3A">
        <w:t xml:space="preserve"> card </w:t>
      </w:r>
      <w:r w:rsidR="00ED5716">
        <w:t>(dalla n 23222</w:t>
      </w:r>
      <w:r w:rsidR="0019184E">
        <w:t>61</w:t>
      </w:r>
      <w:r w:rsidR="00ED5716">
        <w:t xml:space="preserve"> alla n 2322280 comprese) </w:t>
      </w:r>
      <w:r w:rsidRPr="00004B3A">
        <w:t xml:space="preserve">e n. </w:t>
      </w:r>
      <w:r w:rsidR="0019184E">
        <w:t>1.376</w:t>
      </w:r>
      <w:r w:rsidR="00ED5716">
        <w:t xml:space="preserve"> </w:t>
      </w:r>
      <w:r w:rsidRPr="00004B3A">
        <w:t>crediti</w:t>
      </w:r>
      <w:r w:rsidR="00ED5716">
        <w:t>,</w:t>
      </w:r>
      <w:r w:rsidRPr="00004B3A">
        <w:t xml:space="preserve"> pari a </w:t>
      </w:r>
      <w:r w:rsidR="0019184E">
        <w:t>n 125</w:t>
      </w:r>
      <w:r w:rsidR="00ED5716">
        <w:t xml:space="preserve"> </w:t>
      </w:r>
      <w:r w:rsidRPr="00004B3A">
        <w:t>esami Full Standard</w:t>
      </w:r>
      <w:r w:rsidR="0019184E">
        <w:t xml:space="preserve"> (ognuno “vale”</w:t>
      </w:r>
      <w:r w:rsidR="00BA406B">
        <w:t xml:space="preserve"> 11 crediti) o n 65 esami </w:t>
      </w:r>
      <w:r w:rsidR="0019184E">
        <w:t xml:space="preserve">dell’ECDL </w:t>
      </w:r>
      <w:r w:rsidR="00BA406B">
        <w:t>“grafico” (ognuno “vale” 21 crediti)</w:t>
      </w:r>
      <w:r w:rsidRPr="00004B3A">
        <w:t>;</w:t>
      </w:r>
    </w:p>
    <w:p w:rsidR="00551BA3" w:rsidRPr="00004B3A" w:rsidRDefault="00551BA3" w:rsidP="00551BA3">
      <w:pPr>
        <w:numPr>
          <w:ilvl w:val="0"/>
          <w:numId w:val="24"/>
        </w:numPr>
        <w:spacing w:after="0" w:line="240" w:lineRule="auto"/>
        <w:jc w:val="both"/>
      </w:pPr>
      <w:r w:rsidRPr="00004B3A">
        <w:t>per le diverse tipologie di candidati che intendano sostenere esami ECDL saranno applicate le cifre di cui all’all. A alla presente scheda;</w:t>
      </w:r>
    </w:p>
    <w:p w:rsidR="00004B3A" w:rsidRPr="00004B3A" w:rsidRDefault="004E453C" w:rsidP="00551BA3">
      <w:pPr>
        <w:numPr>
          <w:ilvl w:val="0"/>
          <w:numId w:val="24"/>
        </w:numPr>
        <w:spacing w:after="0" w:line="240" w:lineRule="auto"/>
        <w:jc w:val="both"/>
      </w:pPr>
      <w:r>
        <w:t>la quota di scrizione ai corsi</w:t>
      </w:r>
      <w:r w:rsidR="00004B3A" w:rsidRPr="00004B3A">
        <w:t xml:space="preserve"> di 20 h per esterni alla scuola sarà di 150 €</w:t>
      </w:r>
      <w:r>
        <w:t xml:space="preserve"> e che i corsi saranno attivati con almeno 12 iscritti paganti</w:t>
      </w:r>
      <w:r w:rsidR="00004B3A" w:rsidRPr="00004B3A">
        <w:t>;</w:t>
      </w:r>
    </w:p>
    <w:p w:rsidR="00551BA3" w:rsidRDefault="00551BA3" w:rsidP="00551BA3">
      <w:pPr>
        <w:numPr>
          <w:ilvl w:val="0"/>
          <w:numId w:val="24"/>
        </w:numPr>
        <w:spacing w:after="60" w:line="240" w:lineRule="auto"/>
        <w:ind w:left="357" w:hanging="357"/>
        <w:jc w:val="both"/>
      </w:pPr>
      <w:r w:rsidRPr="00004B3A">
        <w:t>è impossibile sapere con assoluta certezza quanti corsi saranno attivati e prevedere quanti privati cittadini si rivolgeranno al ns Test Center per sostenere esami ECDL;</w:t>
      </w:r>
    </w:p>
    <w:p w:rsidR="00004B3A" w:rsidRPr="004E453C" w:rsidRDefault="00004B3A" w:rsidP="00004B3A">
      <w:pPr>
        <w:spacing w:after="60" w:line="240" w:lineRule="auto"/>
        <w:jc w:val="both"/>
        <w:rPr>
          <w:sz w:val="10"/>
          <w:szCs w:val="10"/>
        </w:rPr>
      </w:pPr>
    </w:p>
    <w:p w:rsidR="007A4E59" w:rsidRPr="00004B3A" w:rsidRDefault="00551BA3" w:rsidP="00551BA3">
      <w:pPr>
        <w:spacing w:after="0" w:line="240" w:lineRule="auto"/>
        <w:ind w:firstLine="360"/>
      </w:pPr>
      <w:r w:rsidRPr="00004B3A">
        <w:rPr>
          <w:b/>
          <w:i/>
        </w:rPr>
        <w:t xml:space="preserve">è possibile </w:t>
      </w:r>
      <w:r w:rsidRPr="00004B3A">
        <w:rPr>
          <w:b/>
          <w:i/>
          <w:u w:val="single"/>
        </w:rPr>
        <w:t xml:space="preserve">solo riepilogare le entrate e le uscite ipotetiche </w:t>
      </w:r>
      <w:r w:rsidRPr="00004B3A">
        <w:rPr>
          <w:b/>
          <w:i/>
        </w:rPr>
        <w:t>del progetto come da tabella che segue:</w:t>
      </w:r>
    </w:p>
    <w:p w:rsidR="00004B3A" w:rsidRDefault="00004B3A" w:rsidP="007A4E59">
      <w:pPr>
        <w:spacing w:after="0" w:line="240" w:lineRule="auto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47"/>
        <w:gridCol w:w="1247"/>
        <w:gridCol w:w="1247"/>
        <w:gridCol w:w="2268"/>
      </w:tblGrid>
      <w:tr w:rsidR="006D0C39" w:rsidRPr="00B71044" w:rsidTr="00CE0CD4">
        <w:trPr>
          <w:jc w:val="center"/>
        </w:trPr>
        <w:tc>
          <w:tcPr>
            <w:tcW w:w="9524" w:type="dxa"/>
            <w:gridSpan w:val="5"/>
            <w:shd w:val="clear" w:color="auto" w:fill="auto"/>
          </w:tcPr>
          <w:p w:rsidR="006D0C39" w:rsidRPr="00B71044" w:rsidRDefault="006D0C39" w:rsidP="006258C1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Dettaglio Entrate/Uscite</w:t>
            </w:r>
            <w:r w:rsidRPr="00B71044">
              <w:rPr>
                <w:b/>
                <w:sz w:val="28"/>
                <w:szCs w:val="28"/>
              </w:rPr>
              <w:t xml:space="preserve"> ECDL</w:t>
            </w:r>
          </w:p>
        </w:tc>
      </w:tr>
      <w:tr w:rsidR="00972F0D" w:rsidRPr="00AF32FD" w:rsidTr="002920F5">
        <w:trPr>
          <w:jc w:val="center"/>
        </w:trPr>
        <w:tc>
          <w:tcPr>
            <w:tcW w:w="3515" w:type="dxa"/>
            <w:shd w:val="clear" w:color="auto" w:fill="auto"/>
          </w:tcPr>
          <w:p w:rsidR="00972F0D" w:rsidRDefault="00972F0D" w:rsidP="006258C1">
            <w:pPr>
              <w:spacing w:after="0" w:line="240" w:lineRule="auto"/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972F0D" w:rsidRPr="00004B3A" w:rsidRDefault="00972F0D" w:rsidP="006258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4B3A">
              <w:rPr>
                <w:b/>
                <w:sz w:val="24"/>
                <w:szCs w:val="24"/>
              </w:rPr>
              <w:t>Uscite</w:t>
            </w:r>
          </w:p>
        </w:tc>
        <w:tc>
          <w:tcPr>
            <w:tcW w:w="3515" w:type="dxa"/>
            <w:gridSpan w:val="2"/>
          </w:tcPr>
          <w:p w:rsidR="00972F0D" w:rsidRPr="00004B3A" w:rsidRDefault="00972F0D" w:rsidP="006258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Entrate</w:t>
            </w:r>
          </w:p>
        </w:tc>
      </w:tr>
      <w:tr w:rsidR="00972F0D" w:rsidRPr="00AF32FD" w:rsidTr="00972F0D">
        <w:trPr>
          <w:jc w:val="center"/>
        </w:trPr>
        <w:tc>
          <w:tcPr>
            <w:tcW w:w="3515" w:type="dxa"/>
            <w:shd w:val="clear" w:color="auto" w:fill="auto"/>
          </w:tcPr>
          <w:p w:rsidR="00972F0D" w:rsidRDefault="00972F0D" w:rsidP="006258C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72F0D" w:rsidRPr="00C752D0" w:rsidRDefault="00972F0D" w:rsidP="00625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52D0">
              <w:rPr>
                <w:b/>
                <w:sz w:val="20"/>
                <w:szCs w:val="20"/>
              </w:rPr>
              <w:t>a carico del bilancio</w:t>
            </w:r>
          </w:p>
        </w:tc>
        <w:tc>
          <w:tcPr>
            <w:tcW w:w="1247" w:type="dxa"/>
            <w:vAlign w:val="center"/>
          </w:tcPr>
          <w:p w:rsidR="00972F0D" w:rsidRPr="00C752D0" w:rsidRDefault="00972F0D" w:rsidP="00625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52D0">
              <w:rPr>
                <w:b/>
                <w:sz w:val="20"/>
                <w:szCs w:val="20"/>
              </w:rPr>
              <w:t xml:space="preserve">a carico </w:t>
            </w:r>
            <w:r>
              <w:rPr>
                <w:b/>
                <w:sz w:val="20"/>
                <w:szCs w:val="20"/>
              </w:rPr>
              <w:t>PCTO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vAlign w:val="center"/>
          </w:tcPr>
          <w:p w:rsidR="00972F0D" w:rsidRPr="00AF32FD" w:rsidRDefault="00972F0D" w:rsidP="006258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 privati (su bilancio)</w:t>
            </w:r>
          </w:p>
        </w:tc>
      </w:tr>
      <w:tr w:rsidR="00AD0BA7" w:rsidTr="00972F0D">
        <w:trPr>
          <w:jc w:val="center"/>
        </w:trPr>
        <w:tc>
          <w:tcPr>
            <w:tcW w:w="3515" w:type="dxa"/>
            <w:shd w:val="clear" w:color="auto" w:fill="auto"/>
          </w:tcPr>
          <w:p w:rsidR="00AD0BA7" w:rsidRPr="00AF32FD" w:rsidRDefault="00AD0BA7" w:rsidP="006258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Acquisto </w:t>
            </w:r>
            <w:proofErr w:type="spellStart"/>
            <w:r w:rsidRPr="00AF32FD">
              <w:rPr>
                <w:sz w:val="20"/>
                <w:szCs w:val="20"/>
              </w:rPr>
              <w:t>Skill</w:t>
            </w:r>
            <w:proofErr w:type="spellEnd"/>
            <w:r w:rsidRPr="00AF32FD">
              <w:rPr>
                <w:sz w:val="20"/>
                <w:szCs w:val="20"/>
              </w:rPr>
              <w:t xml:space="preserve"> card</w:t>
            </w:r>
            <w:r>
              <w:rPr>
                <w:sz w:val="20"/>
                <w:szCs w:val="20"/>
              </w:rPr>
              <w:t xml:space="preserve"> da AICA</w:t>
            </w:r>
          </w:p>
        </w:tc>
        <w:tc>
          <w:tcPr>
            <w:tcW w:w="1247" w:type="dxa"/>
            <w:shd w:val="clear" w:color="auto" w:fill="auto"/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</w:tcPr>
          <w:p w:rsidR="00AD0BA7" w:rsidRDefault="00347904" w:rsidP="006258C1">
            <w:pPr>
              <w:spacing w:after="0" w:line="240" w:lineRule="auto"/>
              <w:jc w:val="right"/>
            </w:pPr>
            <w:r>
              <w:t>976,00</w:t>
            </w:r>
          </w:p>
        </w:tc>
        <w:tc>
          <w:tcPr>
            <w:tcW w:w="1247" w:type="dxa"/>
            <w:tcBorders>
              <w:right w:val="nil"/>
            </w:tcBorders>
          </w:tcPr>
          <w:p w:rsidR="00AD0BA7" w:rsidRPr="002632EC" w:rsidRDefault="00AD0BA7" w:rsidP="006258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AD0BA7" w:rsidRPr="00AD0BA7" w:rsidRDefault="00AD0BA7" w:rsidP="00347904">
            <w:pPr>
              <w:spacing w:after="0" w:line="240" w:lineRule="auto"/>
              <w:jc w:val="right"/>
            </w:pPr>
          </w:p>
        </w:tc>
      </w:tr>
      <w:tr w:rsidR="00B7543F" w:rsidTr="00972F0D">
        <w:trPr>
          <w:jc w:val="center"/>
        </w:trPr>
        <w:tc>
          <w:tcPr>
            <w:tcW w:w="3515" w:type="dxa"/>
            <w:shd w:val="clear" w:color="auto" w:fill="auto"/>
          </w:tcPr>
          <w:p w:rsidR="00AD0BA7" w:rsidRPr="00AF32FD" w:rsidRDefault="00AD0BA7" w:rsidP="006258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Acquisto </w:t>
            </w:r>
            <w:r w:rsidRPr="00AF32FD">
              <w:rPr>
                <w:sz w:val="20"/>
                <w:szCs w:val="20"/>
              </w:rPr>
              <w:t>Esami</w:t>
            </w:r>
            <w:r>
              <w:rPr>
                <w:sz w:val="20"/>
                <w:szCs w:val="20"/>
              </w:rPr>
              <w:t xml:space="preserve"> da AICA</w:t>
            </w:r>
          </w:p>
        </w:tc>
        <w:tc>
          <w:tcPr>
            <w:tcW w:w="1247" w:type="dxa"/>
            <w:shd w:val="clear" w:color="auto" w:fill="auto"/>
          </w:tcPr>
          <w:p w:rsidR="00AD0BA7" w:rsidRDefault="00667004" w:rsidP="006258C1">
            <w:pPr>
              <w:spacing w:after="0" w:line="240" w:lineRule="auto"/>
              <w:jc w:val="right"/>
            </w:pPr>
            <w:r>
              <w:t>0,</w:t>
            </w:r>
            <w:r w:rsidR="00AD0BA7">
              <w:t>00</w:t>
            </w:r>
          </w:p>
        </w:tc>
        <w:tc>
          <w:tcPr>
            <w:tcW w:w="1247" w:type="dxa"/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right w:val="nil"/>
            </w:tcBorders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AD0BA7" w:rsidRPr="00AD0BA7" w:rsidRDefault="00AD0BA7" w:rsidP="00347904">
            <w:pPr>
              <w:spacing w:after="0" w:line="240" w:lineRule="auto"/>
              <w:jc w:val="right"/>
            </w:pPr>
          </w:p>
        </w:tc>
      </w:tr>
      <w:tr w:rsidR="00AD0BA7" w:rsidTr="00972F0D">
        <w:trPr>
          <w:jc w:val="center"/>
        </w:trPr>
        <w:tc>
          <w:tcPr>
            <w:tcW w:w="3515" w:type="dxa"/>
            <w:shd w:val="clear" w:color="auto" w:fill="auto"/>
          </w:tcPr>
          <w:p w:rsidR="00AD0BA7" w:rsidRPr="00AF32FD" w:rsidRDefault="00AD0BA7" w:rsidP="006258C1">
            <w:pPr>
              <w:spacing w:after="0" w:line="240" w:lineRule="auto"/>
              <w:rPr>
                <w:sz w:val="20"/>
                <w:szCs w:val="20"/>
              </w:rPr>
            </w:pPr>
            <w:r w:rsidRPr="00AF32FD">
              <w:rPr>
                <w:sz w:val="20"/>
                <w:szCs w:val="20"/>
              </w:rPr>
              <w:t xml:space="preserve">Ore </w:t>
            </w:r>
            <w:proofErr w:type="spellStart"/>
            <w:r w:rsidRPr="00AF32FD">
              <w:rPr>
                <w:sz w:val="20"/>
                <w:szCs w:val="20"/>
              </w:rPr>
              <w:t>progett</w:t>
            </w:r>
            <w:proofErr w:type="spellEnd"/>
            <w:r w:rsidRPr="00AF32FD">
              <w:rPr>
                <w:sz w:val="20"/>
                <w:szCs w:val="20"/>
              </w:rPr>
              <w:t>/assist. esami del referente</w:t>
            </w:r>
          </w:p>
        </w:tc>
        <w:tc>
          <w:tcPr>
            <w:tcW w:w="1247" w:type="dxa"/>
            <w:shd w:val="clear" w:color="auto" w:fill="auto"/>
          </w:tcPr>
          <w:p w:rsidR="00AD0BA7" w:rsidRDefault="00AD0BA7" w:rsidP="006258C1">
            <w:pPr>
              <w:spacing w:after="0" w:line="240" w:lineRule="auto"/>
              <w:jc w:val="right"/>
            </w:pPr>
            <w:r>
              <w:t>789,48</w:t>
            </w:r>
          </w:p>
        </w:tc>
        <w:tc>
          <w:tcPr>
            <w:tcW w:w="1247" w:type="dxa"/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right w:val="nil"/>
            </w:tcBorders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AD0BA7" w:rsidRPr="00AD0BA7" w:rsidRDefault="00AD0BA7" w:rsidP="00347904">
            <w:pPr>
              <w:spacing w:after="0" w:line="240" w:lineRule="auto"/>
              <w:jc w:val="right"/>
            </w:pPr>
          </w:p>
        </w:tc>
      </w:tr>
      <w:tr w:rsidR="00AD0BA7" w:rsidTr="00972F0D">
        <w:trPr>
          <w:jc w:val="center"/>
        </w:trPr>
        <w:tc>
          <w:tcPr>
            <w:tcW w:w="3515" w:type="dxa"/>
            <w:shd w:val="clear" w:color="auto" w:fill="auto"/>
          </w:tcPr>
          <w:p w:rsidR="00AD0BA7" w:rsidRPr="00AF32FD" w:rsidRDefault="00AD0BA7" w:rsidP="00347904">
            <w:pPr>
              <w:spacing w:after="0" w:line="240" w:lineRule="auto"/>
              <w:rPr>
                <w:sz w:val="20"/>
                <w:szCs w:val="20"/>
              </w:rPr>
            </w:pPr>
            <w:r w:rsidRPr="00AF32FD">
              <w:rPr>
                <w:sz w:val="20"/>
                <w:szCs w:val="20"/>
              </w:rPr>
              <w:t xml:space="preserve">Docenti dei 3 corsi alunni in </w:t>
            </w:r>
            <w:r w:rsidR="00347904">
              <w:rPr>
                <w:sz w:val="20"/>
                <w:szCs w:val="20"/>
              </w:rPr>
              <w:t>PCTO</w:t>
            </w:r>
          </w:p>
        </w:tc>
        <w:tc>
          <w:tcPr>
            <w:tcW w:w="1247" w:type="dxa"/>
            <w:shd w:val="clear" w:color="auto" w:fill="auto"/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</w:tcPr>
          <w:p w:rsidR="00AD0BA7" w:rsidRDefault="00AD0BA7" w:rsidP="006258C1">
            <w:pPr>
              <w:spacing w:after="0" w:line="240" w:lineRule="auto"/>
              <w:jc w:val="right"/>
            </w:pPr>
            <w:r>
              <w:t>2.787,00</w:t>
            </w:r>
          </w:p>
        </w:tc>
        <w:tc>
          <w:tcPr>
            <w:tcW w:w="1247" w:type="dxa"/>
            <w:tcBorders>
              <w:right w:val="nil"/>
            </w:tcBorders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AD0BA7" w:rsidRPr="00AD0BA7" w:rsidRDefault="00AD0BA7" w:rsidP="00347904">
            <w:pPr>
              <w:spacing w:after="0" w:line="240" w:lineRule="auto"/>
              <w:jc w:val="right"/>
            </w:pPr>
          </w:p>
        </w:tc>
      </w:tr>
      <w:tr w:rsidR="00AD0BA7" w:rsidTr="00972F0D">
        <w:trPr>
          <w:jc w:val="center"/>
        </w:trPr>
        <w:tc>
          <w:tcPr>
            <w:tcW w:w="3515" w:type="dxa"/>
            <w:shd w:val="clear" w:color="auto" w:fill="auto"/>
          </w:tcPr>
          <w:p w:rsidR="00AD0BA7" w:rsidRPr="00AF32FD" w:rsidRDefault="00347904" w:rsidP="00347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dei</w:t>
            </w:r>
            <w:r w:rsidR="00AD0BA7" w:rsidRPr="00AF32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="00AD0BA7" w:rsidRPr="00AF32FD">
              <w:rPr>
                <w:sz w:val="20"/>
                <w:szCs w:val="20"/>
              </w:rPr>
              <w:t>cors</w:t>
            </w:r>
            <w:r>
              <w:rPr>
                <w:sz w:val="20"/>
                <w:szCs w:val="20"/>
              </w:rPr>
              <w:t>i</w:t>
            </w:r>
            <w:r w:rsidR="00AD0BA7" w:rsidRPr="00AF32FD">
              <w:rPr>
                <w:sz w:val="20"/>
                <w:szCs w:val="20"/>
              </w:rPr>
              <w:t xml:space="preserve"> per esterni</w:t>
            </w:r>
          </w:p>
        </w:tc>
        <w:tc>
          <w:tcPr>
            <w:tcW w:w="1247" w:type="dxa"/>
            <w:shd w:val="clear" w:color="auto" w:fill="auto"/>
          </w:tcPr>
          <w:p w:rsidR="00AD0BA7" w:rsidRDefault="00A45410" w:rsidP="006258C1">
            <w:pPr>
              <w:spacing w:after="0" w:line="240" w:lineRule="auto"/>
              <w:jc w:val="right"/>
            </w:pPr>
            <w:r>
              <w:t>1.858</w:t>
            </w:r>
            <w:r w:rsidR="00AD0BA7">
              <w:t>,00</w:t>
            </w:r>
          </w:p>
        </w:tc>
        <w:tc>
          <w:tcPr>
            <w:tcW w:w="1247" w:type="dxa"/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right w:val="nil"/>
            </w:tcBorders>
          </w:tcPr>
          <w:p w:rsidR="00AD0BA7" w:rsidRDefault="00AD0BA7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AD0BA7" w:rsidRPr="00AD0BA7" w:rsidRDefault="00AD0BA7" w:rsidP="00347904">
            <w:pPr>
              <w:spacing w:after="0" w:line="240" w:lineRule="auto"/>
              <w:jc w:val="right"/>
            </w:pPr>
          </w:p>
        </w:tc>
      </w:tr>
      <w:tr w:rsidR="00347904" w:rsidTr="00972F0D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347904" w:rsidRPr="00AF32FD" w:rsidRDefault="00A45410" w:rsidP="003368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32FD">
              <w:rPr>
                <w:sz w:val="20"/>
                <w:szCs w:val="20"/>
              </w:rPr>
              <w:t>Gest</w:t>
            </w:r>
            <w:proofErr w:type="spellEnd"/>
            <w:r w:rsidR="003368D6">
              <w:rPr>
                <w:sz w:val="20"/>
                <w:szCs w:val="20"/>
              </w:rPr>
              <w:t>.</w:t>
            </w:r>
            <w:r w:rsidRPr="00AF32FD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ogetto</w:t>
            </w:r>
            <w:r w:rsidR="003368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ass</w:t>
            </w:r>
            <w:r w:rsidR="003368D6">
              <w:rPr>
                <w:sz w:val="20"/>
                <w:szCs w:val="20"/>
              </w:rPr>
              <w:t xml:space="preserve">istenza </w:t>
            </w:r>
            <w:r>
              <w:rPr>
                <w:sz w:val="20"/>
                <w:szCs w:val="20"/>
              </w:rPr>
              <w:t>esami</w:t>
            </w:r>
            <w:r w:rsidR="003368D6">
              <w:rPr>
                <w:sz w:val="20"/>
                <w:szCs w:val="20"/>
              </w:rPr>
              <w:t>natori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47904" w:rsidRDefault="00A45410" w:rsidP="006258C1">
            <w:pPr>
              <w:spacing w:after="0" w:line="240" w:lineRule="auto"/>
              <w:jc w:val="right"/>
            </w:pPr>
            <w:r>
              <w:t>557,28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7904" w:rsidRPr="00AD0BA7" w:rsidRDefault="00347904" w:rsidP="00347904">
            <w:pPr>
              <w:spacing w:after="0" w:line="240" w:lineRule="auto"/>
              <w:jc w:val="right"/>
            </w:pPr>
          </w:p>
        </w:tc>
      </w:tr>
      <w:tr w:rsidR="003368D6" w:rsidTr="00972F0D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3368D6" w:rsidRPr="00AF32FD" w:rsidRDefault="003368D6" w:rsidP="00A454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Gest</w:t>
            </w:r>
            <w:proofErr w:type="spellEnd"/>
            <w:r>
              <w:rPr>
                <w:sz w:val="20"/>
                <w:szCs w:val="20"/>
              </w:rPr>
              <w:t>. progetto: assistenza corsi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368D6" w:rsidRDefault="003368D6" w:rsidP="006258C1">
            <w:pPr>
              <w:spacing w:after="0" w:line="240" w:lineRule="auto"/>
              <w:jc w:val="right"/>
            </w:pPr>
            <w:r>
              <w:t>769,60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368D6" w:rsidRDefault="003368D6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</w:tcPr>
          <w:p w:rsidR="003368D6" w:rsidRDefault="003368D6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68D6" w:rsidRPr="00AD0BA7" w:rsidRDefault="003368D6" w:rsidP="00347904">
            <w:pPr>
              <w:spacing w:after="0" w:line="240" w:lineRule="auto"/>
              <w:jc w:val="right"/>
            </w:pPr>
          </w:p>
        </w:tc>
      </w:tr>
      <w:tr w:rsidR="00347904" w:rsidTr="00972F0D">
        <w:trPr>
          <w:jc w:val="center"/>
        </w:trPr>
        <w:tc>
          <w:tcPr>
            <w:tcW w:w="3515" w:type="dxa"/>
            <w:tcBorders>
              <w:bottom w:val="nil"/>
            </w:tcBorders>
            <w:shd w:val="clear" w:color="auto" w:fill="auto"/>
          </w:tcPr>
          <w:p w:rsidR="00347904" w:rsidRPr="00AF32FD" w:rsidRDefault="00347904" w:rsidP="00EC1E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corsisti esterni alla scuola</w:t>
            </w:r>
            <w:r w:rsidR="00A45410">
              <w:rPr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bottom w:val="nil"/>
            </w:tcBorders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47904" w:rsidRPr="00AD0BA7" w:rsidRDefault="00347904" w:rsidP="00347904">
            <w:pPr>
              <w:spacing w:after="0" w:line="240" w:lineRule="auto"/>
              <w:jc w:val="right"/>
            </w:pPr>
          </w:p>
        </w:tc>
      </w:tr>
      <w:tr w:rsidR="00347904" w:rsidTr="00972F0D">
        <w:trPr>
          <w:jc w:val="center"/>
        </w:trPr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</w:tcPr>
          <w:p w:rsidR="00347904" w:rsidRPr="00A45410" w:rsidRDefault="00A45410" w:rsidP="00A4541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ECDL Full Standard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347904" w:rsidRDefault="00A45410" w:rsidP="006258C1">
            <w:pPr>
              <w:spacing w:after="0" w:line="240" w:lineRule="auto"/>
              <w:jc w:val="right"/>
            </w:pPr>
            <w:r>
              <w:t>1.800</w:t>
            </w:r>
            <w:r w:rsidR="004E453C"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7904" w:rsidRPr="00A45410" w:rsidRDefault="00A45410" w:rsidP="00A45410">
            <w:pPr>
              <w:spacing w:after="0" w:line="240" w:lineRule="auto"/>
              <w:rPr>
                <w:sz w:val="20"/>
                <w:szCs w:val="20"/>
              </w:rPr>
            </w:pPr>
            <w:r w:rsidRPr="00A45410">
              <w:rPr>
                <w:sz w:val="20"/>
                <w:szCs w:val="20"/>
              </w:rPr>
              <w:t xml:space="preserve">(n 12 </w:t>
            </w:r>
            <w:r w:rsidR="003368D6">
              <w:rPr>
                <w:sz w:val="20"/>
                <w:szCs w:val="20"/>
              </w:rPr>
              <w:t xml:space="preserve">paganti </w:t>
            </w:r>
            <w:r w:rsidRPr="00A45410">
              <w:rPr>
                <w:sz w:val="20"/>
                <w:szCs w:val="20"/>
              </w:rPr>
              <w:t>x € 150)</w:t>
            </w:r>
          </w:p>
        </w:tc>
      </w:tr>
      <w:tr w:rsidR="00B7543F" w:rsidTr="00972F0D">
        <w:trPr>
          <w:jc w:val="center"/>
        </w:trPr>
        <w:tc>
          <w:tcPr>
            <w:tcW w:w="35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7904" w:rsidRPr="00A45410" w:rsidRDefault="00A45410" w:rsidP="00A4541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ECDL “grafico” (Image Editing)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47904" w:rsidRDefault="00347904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  <w:right w:val="nil"/>
            </w:tcBorders>
          </w:tcPr>
          <w:p w:rsidR="00347904" w:rsidRDefault="00A45410" w:rsidP="006258C1">
            <w:pPr>
              <w:spacing w:after="0" w:line="240" w:lineRule="auto"/>
              <w:jc w:val="right"/>
            </w:pPr>
            <w:r>
              <w:t>1.800</w:t>
            </w:r>
            <w:r w:rsidR="004E453C"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7904" w:rsidRPr="00AD0BA7" w:rsidRDefault="00A45410" w:rsidP="00A45410">
            <w:pPr>
              <w:spacing w:after="0" w:line="240" w:lineRule="auto"/>
            </w:pPr>
            <w:r w:rsidRPr="00A45410">
              <w:rPr>
                <w:sz w:val="20"/>
                <w:szCs w:val="20"/>
              </w:rPr>
              <w:t xml:space="preserve">(n 12 </w:t>
            </w:r>
            <w:r w:rsidR="003368D6">
              <w:rPr>
                <w:sz w:val="20"/>
                <w:szCs w:val="20"/>
              </w:rPr>
              <w:t xml:space="preserve">paganti </w:t>
            </w:r>
            <w:r w:rsidRPr="00A45410">
              <w:rPr>
                <w:sz w:val="20"/>
                <w:szCs w:val="20"/>
              </w:rPr>
              <w:t>x € 150)</w:t>
            </w:r>
          </w:p>
        </w:tc>
      </w:tr>
      <w:tr w:rsidR="00B7543F" w:rsidTr="00972F0D">
        <w:trPr>
          <w:jc w:val="center"/>
        </w:trPr>
        <w:tc>
          <w:tcPr>
            <w:tcW w:w="3515" w:type="dxa"/>
            <w:tcBorders>
              <w:bottom w:val="nil"/>
            </w:tcBorders>
            <w:shd w:val="clear" w:color="auto" w:fill="auto"/>
          </w:tcPr>
          <w:p w:rsidR="00B7543F" w:rsidRPr="00B7543F" w:rsidRDefault="00B7543F" w:rsidP="00B754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Vendita Esami corsisti in PCTO: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bottom w:val="nil"/>
            </w:tcBorders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7543F" w:rsidRPr="00A45410" w:rsidRDefault="00B7543F" w:rsidP="00A454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543F" w:rsidTr="00972F0D">
        <w:trPr>
          <w:jc w:val="center"/>
        </w:trPr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</w:tcPr>
          <w:p w:rsidR="00B7543F" w:rsidRPr="00B7543F" w:rsidRDefault="009D622F" w:rsidP="009D622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1° </w:t>
            </w:r>
            <w:r w:rsidR="00B7543F">
              <w:rPr>
                <w:sz w:val="20"/>
                <w:szCs w:val="20"/>
              </w:rPr>
              <w:t>cors</w:t>
            </w:r>
            <w:r>
              <w:rPr>
                <w:sz w:val="20"/>
                <w:szCs w:val="20"/>
              </w:rPr>
              <w:t xml:space="preserve">o ECDL </w:t>
            </w:r>
            <w:proofErr w:type="spellStart"/>
            <w:r>
              <w:rPr>
                <w:sz w:val="20"/>
                <w:szCs w:val="20"/>
              </w:rPr>
              <w:t>Full</w:t>
            </w:r>
            <w:r w:rsidR="00B7543F">
              <w:rPr>
                <w:sz w:val="20"/>
                <w:szCs w:val="20"/>
              </w:rPr>
              <w:t>Standard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(8 pagan</w:t>
            </w:r>
            <w:r w:rsidRPr="009D622F">
              <w:rPr>
                <w:sz w:val="18"/>
                <w:szCs w:val="18"/>
              </w:rPr>
              <w:t>ti)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B7543F" w:rsidRDefault="004E453C" w:rsidP="006258C1">
            <w:pPr>
              <w:spacing w:after="0" w:line="240" w:lineRule="auto"/>
              <w:jc w:val="right"/>
            </w:pPr>
            <w:r>
              <w:t>360,00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543F" w:rsidRPr="00A45410" w:rsidRDefault="00B7543F" w:rsidP="00B754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 </w:t>
            </w:r>
            <w:r w:rsidR="009D62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x 3 esami x  € 15)</w:t>
            </w:r>
          </w:p>
        </w:tc>
      </w:tr>
      <w:tr w:rsidR="009D622F" w:rsidTr="00972F0D">
        <w:trPr>
          <w:jc w:val="center"/>
        </w:trPr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</w:tcPr>
          <w:p w:rsidR="009D622F" w:rsidRDefault="009D622F" w:rsidP="009D622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2° corso ECDL </w:t>
            </w:r>
            <w:proofErr w:type="spellStart"/>
            <w:r>
              <w:rPr>
                <w:sz w:val="20"/>
                <w:szCs w:val="20"/>
              </w:rPr>
              <w:t>FullStandard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(12 pagan</w:t>
            </w:r>
            <w:r w:rsidRPr="009D622F">
              <w:rPr>
                <w:sz w:val="18"/>
                <w:szCs w:val="18"/>
              </w:rPr>
              <w:t>ti)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9D622F" w:rsidRDefault="009D622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D622F" w:rsidRDefault="009D622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D622F" w:rsidRDefault="004E453C" w:rsidP="006258C1">
            <w:pPr>
              <w:spacing w:after="0" w:line="240" w:lineRule="auto"/>
              <w:jc w:val="right"/>
            </w:pPr>
            <w:r>
              <w:t>720,00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622F" w:rsidRDefault="009D622F" w:rsidP="009D62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12 x 4 esami x  € 15)</w:t>
            </w:r>
          </w:p>
        </w:tc>
      </w:tr>
      <w:tr w:rsidR="00B7543F" w:rsidTr="00972F0D">
        <w:trPr>
          <w:jc w:val="center"/>
        </w:trPr>
        <w:tc>
          <w:tcPr>
            <w:tcW w:w="3515" w:type="dxa"/>
            <w:tcBorders>
              <w:top w:val="nil"/>
            </w:tcBorders>
            <w:shd w:val="clear" w:color="auto" w:fill="auto"/>
          </w:tcPr>
          <w:p w:rsidR="00B7543F" w:rsidRPr="00B7543F" w:rsidRDefault="00B7543F" w:rsidP="009D622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ECDL “grafico” (Image Editing)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</w:tcBorders>
          </w:tcPr>
          <w:p w:rsidR="00B7543F" w:rsidRDefault="00B7543F" w:rsidP="006258C1">
            <w:pPr>
              <w:spacing w:after="0" w:line="240" w:lineRule="auto"/>
              <w:jc w:val="right"/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B7543F" w:rsidRDefault="004E453C" w:rsidP="006258C1">
            <w:pPr>
              <w:spacing w:after="0" w:line="240" w:lineRule="auto"/>
              <w:jc w:val="right"/>
            </w:pPr>
            <w:r>
              <w:t>400,00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543F" w:rsidRPr="00A45410" w:rsidRDefault="004E453C" w:rsidP="00A45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10</w:t>
            </w:r>
            <w:r w:rsidR="00B7543F">
              <w:rPr>
                <w:sz w:val="20"/>
                <w:szCs w:val="20"/>
              </w:rPr>
              <w:t xml:space="preserve"> x 1 esame x € 40)</w:t>
            </w:r>
          </w:p>
        </w:tc>
      </w:tr>
      <w:tr w:rsidR="00347904" w:rsidTr="00B7543F">
        <w:trPr>
          <w:jc w:val="center"/>
        </w:trPr>
        <w:tc>
          <w:tcPr>
            <w:tcW w:w="3515" w:type="dxa"/>
            <w:shd w:val="clear" w:color="auto" w:fill="auto"/>
          </w:tcPr>
          <w:p w:rsidR="00347904" w:rsidRPr="00A42782" w:rsidRDefault="00347904" w:rsidP="006258C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1247" w:type="dxa"/>
            <w:shd w:val="clear" w:color="auto" w:fill="auto"/>
          </w:tcPr>
          <w:p w:rsidR="00347904" w:rsidRPr="00A42782" w:rsidRDefault="003368D6" w:rsidP="006258C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3.</w:t>
            </w:r>
            <w:r w:rsidR="00972F0D">
              <w:rPr>
                <w:b/>
              </w:rPr>
              <w:t>9</w:t>
            </w:r>
            <w:r>
              <w:rPr>
                <w:b/>
              </w:rPr>
              <w:t>74,36</w:t>
            </w:r>
          </w:p>
        </w:tc>
        <w:tc>
          <w:tcPr>
            <w:tcW w:w="1247" w:type="dxa"/>
          </w:tcPr>
          <w:p w:rsidR="00347904" w:rsidRPr="00C752D0" w:rsidRDefault="00972F0D" w:rsidP="006258C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3.763,00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47904" w:rsidRPr="00C752D0" w:rsidRDefault="00972F0D" w:rsidP="00972F0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5.080,00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04" w:rsidRPr="00AD0BA7" w:rsidRDefault="00347904" w:rsidP="0034790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47904" w:rsidTr="00972F0D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47904" w:rsidRPr="00441D1D" w:rsidRDefault="00972F0D" w:rsidP="006258C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347904" w:rsidRPr="00441D1D">
              <w:rPr>
                <w:b/>
              </w:rPr>
              <w:t>otali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347904" w:rsidRPr="00972F0D" w:rsidRDefault="00972F0D" w:rsidP="006258C1">
            <w:pPr>
              <w:spacing w:after="0" w:line="240" w:lineRule="auto"/>
              <w:jc w:val="center"/>
              <w:rPr>
                <w:b/>
              </w:rPr>
            </w:pPr>
            <w:r w:rsidRPr="00972F0D">
              <w:rPr>
                <w:b/>
              </w:rPr>
              <w:t>7.737,36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47904" w:rsidRPr="00441D1D" w:rsidRDefault="00347904" w:rsidP="00972F0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972F0D">
              <w:rPr>
                <w:b/>
              </w:rPr>
              <w:t>080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04" w:rsidRPr="00AD0BA7" w:rsidRDefault="00347904" w:rsidP="006258C1">
            <w:pPr>
              <w:spacing w:after="0" w:line="240" w:lineRule="auto"/>
            </w:pPr>
          </w:p>
        </w:tc>
      </w:tr>
      <w:tr w:rsidR="00972F0D" w:rsidTr="00C113E7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72F0D" w:rsidRDefault="00972F0D" w:rsidP="006258C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Maggiori uscite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0D" w:rsidRDefault="00972F0D" w:rsidP="00972F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2.657,36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F0D" w:rsidRPr="00AD0BA7" w:rsidRDefault="00972F0D" w:rsidP="006258C1">
            <w:pPr>
              <w:spacing w:after="0" w:line="240" w:lineRule="auto"/>
            </w:pPr>
          </w:p>
        </w:tc>
      </w:tr>
    </w:tbl>
    <w:p w:rsidR="00AD0BA7" w:rsidRDefault="00AD0BA7" w:rsidP="007A4E59">
      <w:pPr>
        <w:spacing w:after="0" w:line="240" w:lineRule="auto"/>
      </w:pPr>
    </w:p>
    <w:p w:rsidR="00AD0BA7" w:rsidRPr="00004B3A" w:rsidRDefault="00AD0BA7" w:rsidP="007A4E59">
      <w:pPr>
        <w:spacing w:after="0" w:line="240" w:lineRule="auto"/>
      </w:pPr>
    </w:p>
    <w:p w:rsidR="00551BA3" w:rsidRDefault="00551BA3" w:rsidP="00551BA3">
      <w:pPr>
        <w:spacing w:after="0" w:line="240" w:lineRule="auto"/>
      </w:pPr>
    </w:p>
    <w:p w:rsidR="00551BA3" w:rsidRDefault="00551BA3" w:rsidP="00551BA3">
      <w:pPr>
        <w:shd w:val="clear" w:color="auto" w:fill="D9D9D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Dunque il </w:t>
      </w:r>
      <w:r w:rsidR="006D0C39" w:rsidRPr="006D0C39">
        <w:rPr>
          <w:b/>
          <w:color w:val="FF0000"/>
          <w:sz w:val="28"/>
          <w:szCs w:val="28"/>
        </w:rPr>
        <w:t>disavanzo</w:t>
      </w:r>
      <w:r>
        <w:rPr>
          <w:b/>
          <w:sz w:val="28"/>
          <w:szCs w:val="28"/>
        </w:rPr>
        <w:t xml:space="preserve"> presunto complessivo del </w:t>
      </w:r>
      <w:r w:rsidRPr="00C531D6">
        <w:rPr>
          <w:b/>
          <w:sz w:val="28"/>
          <w:szCs w:val="28"/>
        </w:rPr>
        <w:t>progetto</w:t>
      </w:r>
      <w:r>
        <w:rPr>
          <w:b/>
          <w:sz w:val="28"/>
          <w:szCs w:val="28"/>
        </w:rPr>
        <w:t xml:space="preserve"> è di € </w:t>
      </w:r>
      <w:r w:rsidR="006D0C39">
        <w:rPr>
          <w:b/>
          <w:sz w:val="28"/>
          <w:szCs w:val="28"/>
        </w:rPr>
        <w:t xml:space="preserve">   2</w:t>
      </w:r>
      <w:r w:rsidR="0060462A">
        <w:rPr>
          <w:b/>
          <w:sz w:val="28"/>
          <w:szCs w:val="28"/>
        </w:rPr>
        <w:t>.</w:t>
      </w:r>
      <w:r w:rsidR="006D0C39">
        <w:rPr>
          <w:b/>
          <w:sz w:val="28"/>
          <w:szCs w:val="28"/>
        </w:rPr>
        <w:t>657</w:t>
      </w:r>
      <w:r w:rsidR="005524FE">
        <w:rPr>
          <w:b/>
          <w:sz w:val="28"/>
          <w:szCs w:val="28"/>
        </w:rPr>
        <w:t>,</w:t>
      </w:r>
      <w:r w:rsidR="006D0C39">
        <w:rPr>
          <w:b/>
          <w:sz w:val="28"/>
          <w:szCs w:val="28"/>
        </w:rPr>
        <w:t>36</w:t>
      </w:r>
    </w:p>
    <w:p w:rsidR="00551BA3" w:rsidRDefault="00551BA3" w:rsidP="00551BA3">
      <w:pPr>
        <w:spacing w:after="0" w:line="240" w:lineRule="auto"/>
        <w:jc w:val="both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  <w:r>
        <w:t xml:space="preserve">Data di presentazione della scheda in segreteria: </w:t>
      </w:r>
      <w:r w:rsidR="00B71044">
        <w:t>13 ottobre 2019</w:t>
      </w: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  <w:r>
        <w:t xml:space="preserve">Firma del compilatore della scheda: </w:t>
      </w:r>
      <w:r w:rsidR="00551BA3">
        <w:t>Fausto Capano</w:t>
      </w: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D35170" w:rsidRDefault="00D35170" w:rsidP="007A4E59">
      <w:pPr>
        <w:spacing w:after="0" w:line="240" w:lineRule="auto"/>
      </w:pPr>
    </w:p>
    <w:p w:rsidR="00D35170" w:rsidRDefault="00D35170" w:rsidP="007A4E59">
      <w:pPr>
        <w:spacing w:after="0" w:line="240" w:lineRule="auto"/>
      </w:pPr>
      <w:bookmarkStart w:id="0" w:name="_GoBack"/>
      <w:bookmarkEnd w:id="0"/>
    </w:p>
    <w:p w:rsidR="007A4E59" w:rsidRDefault="007A4E59" w:rsidP="007A4E59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7A4E59" w:rsidRDefault="007A4E59" w:rsidP="007A4E59">
      <w:pPr>
        <w:spacing w:after="0" w:line="240" w:lineRule="auto"/>
      </w:pPr>
      <w:r>
        <w:t>N.B.:</w:t>
      </w:r>
    </w:p>
    <w:p w:rsidR="007A4E59" w:rsidRPr="00B571CF" w:rsidRDefault="007A4E59" w:rsidP="007A4E59">
      <w:pPr>
        <w:spacing w:after="0" w:line="240" w:lineRule="auto"/>
        <w:rPr>
          <w:sz w:val="18"/>
          <w:szCs w:val="18"/>
        </w:rPr>
      </w:pPr>
      <w:r w:rsidRPr="00CD16DB">
        <w:rPr>
          <w:sz w:val="18"/>
          <w:szCs w:val="18"/>
        </w:rPr>
        <w:t>in caso la scheda non sia compilata e consegnata entro i termini stabiliti, il progetto si intende a costo zero per la scuola.</w:t>
      </w:r>
    </w:p>
    <w:p w:rsidR="00551BA3" w:rsidRDefault="00551BA3">
      <w:pPr>
        <w:suppressAutoHyphens w:val="0"/>
        <w:spacing w:after="0" w:line="240" w:lineRule="auto"/>
      </w:pPr>
      <w:r>
        <w:br w:type="page"/>
      </w:r>
    </w:p>
    <w:p w:rsidR="00551BA3" w:rsidRDefault="00551BA3" w:rsidP="00551BA3">
      <w:pPr>
        <w:spacing w:after="0" w:line="240" w:lineRule="auto"/>
      </w:pPr>
      <w:r>
        <w:lastRenderedPageBreak/>
        <w:t>All. A</w:t>
      </w:r>
    </w:p>
    <w:p w:rsidR="00551BA3" w:rsidRPr="00E95354" w:rsidRDefault="00551BA3" w:rsidP="00551BA3">
      <w:pPr>
        <w:spacing w:after="0" w:line="240" w:lineRule="auto"/>
        <w:rPr>
          <w:rFonts w:ascii="Verdana" w:hAnsi="Verdana"/>
        </w:rPr>
      </w:pPr>
    </w:p>
    <w:p w:rsidR="00551BA3" w:rsidRPr="00E95354" w:rsidRDefault="00551BA3" w:rsidP="00551BA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proofErr w:type="spellStart"/>
      <w:r>
        <w:rPr>
          <w:rFonts w:ascii="Verdana" w:hAnsi="Verdana"/>
          <w:b/>
          <w:sz w:val="40"/>
          <w:szCs w:val="40"/>
        </w:rPr>
        <w:t>A.s.</w:t>
      </w:r>
      <w:proofErr w:type="spellEnd"/>
      <w:r>
        <w:rPr>
          <w:rFonts w:ascii="Verdana" w:hAnsi="Verdana"/>
          <w:b/>
          <w:sz w:val="40"/>
          <w:szCs w:val="40"/>
        </w:rPr>
        <w:t xml:space="preserve"> 201</w:t>
      </w:r>
      <w:r w:rsidR="003333B9">
        <w:rPr>
          <w:rFonts w:ascii="Verdana" w:hAnsi="Verdana"/>
          <w:b/>
          <w:sz w:val="40"/>
          <w:szCs w:val="40"/>
        </w:rPr>
        <w:t>9</w:t>
      </w:r>
      <w:r w:rsidRPr="00E95354">
        <w:rPr>
          <w:rFonts w:ascii="Verdana" w:hAnsi="Verdana"/>
          <w:b/>
          <w:sz w:val="40"/>
          <w:szCs w:val="40"/>
        </w:rPr>
        <w:t>-</w:t>
      </w:r>
      <w:r w:rsidR="003333B9">
        <w:rPr>
          <w:rFonts w:ascii="Verdana" w:hAnsi="Verdana"/>
          <w:b/>
          <w:sz w:val="40"/>
          <w:szCs w:val="40"/>
        </w:rPr>
        <w:t>20</w:t>
      </w:r>
    </w:p>
    <w:p w:rsidR="00551BA3" w:rsidRPr="00E95354" w:rsidRDefault="00551BA3" w:rsidP="00551BA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E95354">
        <w:rPr>
          <w:rFonts w:ascii="Verdana" w:hAnsi="Verdana"/>
          <w:b/>
          <w:sz w:val="28"/>
          <w:szCs w:val="28"/>
        </w:rPr>
        <w:t>Riepilogo costi ECDL per il candidato</w:t>
      </w:r>
    </w:p>
    <w:p w:rsidR="00551BA3" w:rsidRPr="00E95354" w:rsidRDefault="00551BA3" w:rsidP="00551BA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95354">
        <w:rPr>
          <w:rFonts w:ascii="Verdana" w:hAnsi="Verdana"/>
          <w:b/>
          <w:sz w:val="18"/>
          <w:szCs w:val="18"/>
        </w:rPr>
        <w:t>da 1 settembre 201</w:t>
      </w:r>
      <w:r w:rsidR="00241E99">
        <w:rPr>
          <w:rFonts w:ascii="Verdana" w:hAnsi="Verdana"/>
          <w:b/>
          <w:sz w:val="18"/>
          <w:szCs w:val="18"/>
        </w:rPr>
        <w:t>9</w:t>
      </w:r>
    </w:p>
    <w:p w:rsidR="00551BA3" w:rsidRPr="00E95354" w:rsidRDefault="00551BA3" w:rsidP="00551BA3">
      <w:pPr>
        <w:spacing w:after="0" w:line="240" w:lineRule="auto"/>
        <w:rPr>
          <w:rFonts w:ascii="Verdana" w:hAnsi="Verdana"/>
        </w:rPr>
      </w:pPr>
    </w:p>
    <w:p w:rsidR="00551BA3" w:rsidRPr="00E95354" w:rsidRDefault="00551BA3" w:rsidP="00551BA3">
      <w:pPr>
        <w:spacing w:after="0" w:line="240" w:lineRule="auto"/>
        <w:rPr>
          <w:rFonts w:ascii="Verdana" w:hAnsi="Verdana"/>
        </w:rPr>
      </w:pPr>
    </w:p>
    <w:p w:rsidR="00551BA3" w:rsidRPr="00E95354" w:rsidRDefault="00551BA3" w:rsidP="00551BA3">
      <w:pPr>
        <w:tabs>
          <w:tab w:val="left" w:pos="1935"/>
        </w:tabs>
        <w:snapToGri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95354">
        <w:rPr>
          <w:rFonts w:ascii="Verdana" w:hAnsi="Verdana"/>
          <w:b/>
          <w:sz w:val="18"/>
          <w:szCs w:val="18"/>
        </w:rPr>
        <w:t xml:space="preserve">Costo esami e </w:t>
      </w:r>
      <w:proofErr w:type="spellStart"/>
      <w:r w:rsidRPr="00E95354">
        <w:rPr>
          <w:rFonts w:ascii="Verdana" w:hAnsi="Verdana"/>
          <w:b/>
          <w:sz w:val="18"/>
          <w:szCs w:val="18"/>
        </w:rPr>
        <w:t>Skill</w:t>
      </w:r>
      <w:proofErr w:type="spellEnd"/>
      <w:r w:rsidRPr="00E95354">
        <w:rPr>
          <w:rFonts w:ascii="Verdana" w:hAnsi="Verdana"/>
          <w:b/>
          <w:sz w:val="18"/>
          <w:szCs w:val="18"/>
        </w:rPr>
        <w:t xml:space="preserve"> card </w:t>
      </w:r>
      <w:r w:rsidRPr="00E95354">
        <w:rPr>
          <w:rFonts w:ascii="Verdana" w:hAnsi="Verdana"/>
          <w:b/>
          <w:i/>
          <w:sz w:val="18"/>
          <w:szCs w:val="18"/>
        </w:rPr>
        <w:t>“ECDL Full Standard”</w:t>
      </w:r>
      <w:r w:rsidRPr="00E95354">
        <w:rPr>
          <w:rFonts w:ascii="Verdana" w:hAnsi="Verdana"/>
          <w:b/>
          <w:sz w:val="18"/>
          <w:szCs w:val="18"/>
        </w:rPr>
        <w:t>:</w:t>
      </w: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  <w:gridCol w:w="2268"/>
      </w:tblGrid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F32FD">
              <w:rPr>
                <w:rFonts w:ascii="Verdana" w:hAnsi="Verdana"/>
                <w:b/>
                <w:sz w:val="18"/>
                <w:szCs w:val="18"/>
              </w:rPr>
              <w:t>Skill</w:t>
            </w:r>
            <w:proofErr w:type="spellEnd"/>
            <w:r w:rsidRPr="00AF32FD">
              <w:rPr>
                <w:rFonts w:ascii="Verdana" w:hAnsi="Verdana"/>
                <w:b/>
                <w:sz w:val="18"/>
                <w:szCs w:val="18"/>
              </w:rPr>
              <w:t xml:space="preserve"> card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32FD">
              <w:rPr>
                <w:rFonts w:ascii="Verdana" w:hAnsi="Verdana"/>
                <w:b/>
                <w:sz w:val="18"/>
                <w:szCs w:val="18"/>
              </w:rPr>
              <w:t>Esami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 xml:space="preserve">Personale dipendente MIUR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25,00 ciascuno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esterni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30,00 ciascuno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scuole in convenzione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80,00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25,00 ciascuno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interni in Alternanza scuola lavoro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gratuita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15,00 ciascuno</w:t>
            </w:r>
          </w:p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(ripetenze € 25,00)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interni non rientranti in progetti specifici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25,00 ciascuno</w:t>
            </w:r>
          </w:p>
        </w:tc>
      </w:tr>
    </w:tbl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95354">
        <w:rPr>
          <w:rFonts w:ascii="Verdana" w:hAnsi="Verdana"/>
          <w:b/>
          <w:sz w:val="18"/>
          <w:szCs w:val="18"/>
        </w:rPr>
        <w:t xml:space="preserve">Costo esami e </w:t>
      </w:r>
      <w:proofErr w:type="spellStart"/>
      <w:r w:rsidRPr="00E95354">
        <w:rPr>
          <w:rFonts w:ascii="Verdana" w:hAnsi="Verdana"/>
          <w:b/>
          <w:sz w:val="18"/>
          <w:szCs w:val="18"/>
        </w:rPr>
        <w:t>skill</w:t>
      </w:r>
      <w:proofErr w:type="spellEnd"/>
      <w:r w:rsidRPr="00E95354">
        <w:rPr>
          <w:rFonts w:ascii="Verdana" w:hAnsi="Verdana"/>
          <w:b/>
          <w:sz w:val="18"/>
          <w:szCs w:val="18"/>
        </w:rPr>
        <w:t xml:space="preserve"> card ECDL “grafica” (</w:t>
      </w:r>
      <w:r w:rsidRPr="00E95354">
        <w:rPr>
          <w:rFonts w:ascii="Verdana" w:hAnsi="Verdana"/>
          <w:b/>
          <w:i/>
          <w:sz w:val="18"/>
          <w:szCs w:val="18"/>
        </w:rPr>
        <w:t>Image Editing, Web Editing, Multimedia)</w:t>
      </w:r>
      <w:r w:rsidRPr="00E95354">
        <w:rPr>
          <w:rFonts w:ascii="Verdana" w:hAnsi="Verdana"/>
          <w:b/>
          <w:sz w:val="18"/>
          <w:szCs w:val="18"/>
        </w:rPr>
        <w:t>:</w:t>
      </w: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  <w:gridCol w:w="2268"/>
      </w:tblGrid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F32FD">
              <w:rPr>
                <w:rFonts w:ascii="Verdana" w:hAnsi="Verdana"/>
                <w:b/>
                <w:sz w:val="18"/>
                <w:szCs w:val="18"/>
              </w:rPr>
              <w:t>Skill</w:t>
            </w:r>
            <w:proofErr w:type="spellEnd"/>
            <w:r w:rsidRPr="00AF32FD">
              <w:rPr>
                <w:rFonts w:ascii="Verdana" w:hAnsi="Verdana"/>
                <w:b/>
                <w:sz w:val="18"/>
                <w:szCs w:val="18"/>
              </w:rPr>
              <w:t xml:space="preserve"> card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32FD">
              <w:rPr>
                <w:rFonts w:ascii="Verdana" w:hAnsi="Verdana"/>
                <w:b/>
                <w:sz w:val="18"/>
                <w:szCs w:val="18"/>
              </w:rPr>
              <w:t>Esami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 xml:space="preserve">Personale dipendente MIUR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40,00 ciascuno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esterni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60,00 ciascuno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scuole in convenzione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80,00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50,00 ciascuno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interni in Alternanza scuola lavoro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gratuita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723E9D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  40</w:t>
            </w:r>
            <w:r w:rsidR="00551BA3" w:rsidRPr="00AF32FD">
              <w:rPr>
                <w:rFonts w:ascii="Verdana" w:hAnsi="Verdana"/>
                <w:sz w:val="18"/>
                <w:szCs w:val="18"/>
              </w:rPr>
              <w:t>,00 ciascuno</w:t>
            </w:r>
          </w:p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(ripetenze € 40,00)</w:t>
            </w:r>
          </w:p>
        </w:tc>
      </w:tr>
      <w:tr w:rsidR="00551BA3" w:rsidRPr="00AF32FD" w:rsidTr="009D54C4">
        <w:tc>
          <w:tcPr>
            <w:tcW w:w="4819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Candidati interni non rientranti in progetti specifici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BA3" w:rsidRPr="00AF32FD" w:rsidRDefault="00551BA3" w:rsidP="009D54C4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2FD">
              <w:rPr>
                <w:rFonts w:ascii="Verdana" w:hAnsi="Verdana"/>
                <w:sz w:val="18"/>
                <w:szCs w:val="18"/>
              </w:rPr>
              <w:t>€   40,00 ciascuno</w:t>
            </w:r>
          </w:p>
        </w:tc>
      </w:tr>
    </w:tbl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center"/>
        <w:rPr>
          <w:rFonts w:ascii="Verdana" w:hAnsi="Verdana"/>
          <w:b/>
          <w:sz w:val="24"/>
        </w:rPr>
      </w:pPr>
      <w:r w:rsidRPr="00E95354">
        <w:rPr>
          <w:rFonts w:ascii="Verdana" w:hAnsi="Verdana"/>
          <w:b/>
          <w:sz w:val="24"/>
        </w:rPr>
        <w:t>Modalità di pagamento</w:t>
      </w: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5354">
        <w:rPr>
          <w:rFonts w:ascii="Verdana" w:hAnsi="Verdana"/>
          <w:sz w:val="18"/>
          <w:szCs w:val="18"/>
        </w:rPr>
        <w:t>Versamenti sul c/c/post 16301186 intestato a “</w:t>
      </w:r>
      <w:proofErr w:type="spellStart"/>
      <w:r w:rsidRPr="00E95354">
        <w:rPr>
          <w:rFonts w:ascii="Verdana" w:hAnsi="Verdana"/>
          <w:sz w:val="18"/>
          <w:szCs w:val="18"/>
        </w:rPr>
        <w:t>Ist.Istr.Sup</w:t>
      </w:r>
      <w:proofErr w:type="spellEnd"/>
      <w:r w:rsidRPr="00E95354">
        <w:rPr>
          <w:rFonts w:ascii="Verdana" w:hAnsi="Verdana"/>
          <w:sz w:val="18"/>
          <w:szCs w:val="18"/>
        </w:rPr>
        <w:t xml:space="preserve">. Statale ‘Mazzini-Da Vinci’ Savona” con causale “ECDL – Acquisto </w:t>
      </w:r>
      <w:proofErr w:type="spellStart"/>
      <w:r w:rsidRPr="00E95354">
        <w:rPr>
          <w:rFonts w:ascii="Verdana" w:hAnsi="Verdana"/>
          <w:sz w:val="18"/>
          <w:szCs w:val="18"/>
        </w:rPr>
        <w:t>skill</w:t>
      </w:r>
      <w:proofErr w:type="spellEnd"/>
      <w:r w:rsidRPr="00E95354">
        <w:rPr>
          <w:rFonts w:ascii="Verdana" w:hAnsi="Verdana"/>
          <w:sz w:val="18"/>
          <w:szCs w:val="18"/>
        </w:rPr>
        <w:t xml:space="preserve"> card” o “ECDL – Mod. n. …” o “ECDL – Acquisto </w:t>
      </w:r>
      <w:proofErr w:type="spellStart"/>
      <w:r w:rsidRPr="00E95354">
        <w:rPr>
          <w:rFonts w:ascii="Verdana" w:hAnsi="Verdana"/>
          <w:sz w:val="18"/>
          <w:szCs w:val="18"/>
        </w:rPr>
        <w:t>skill</w:t>
      </w:r>
      <w:proofErr w:type="spellEnd"/>
      <w:r w:rsidRPr="00E95354">
        <w:rPr>
          <w:rFonts w:ascii="Verdana" w:hAnsi="Verdana"/>
          <w:sz w:val="18"/>
          <w:szCs w:val="18"/>
        </w:rPr>
        <w:t xml:space="preserve"> card e </w:t>
      </w:r>
      <w:proofErr w:type="spellStart"/>
      <w:r w:rsidRPr="00E95354">
        <w:rPr>
          <w:rFonts w:ascii="Verdana" w:hAnsi="Verdana"/>
          <w:sz w:val="18"/>
          <w:szCs w:val="18"/>
        </w:rPr>
        <w:t>Mod</w:t>
      </w:r>
      <w:proofErr w:type="spellEnd"/>
      <w:r w:rsidRPr="00E95354">
        <w:rPr>
          <w:rFonts w:ascii="Verdana" w:hAnsi="Verdana"/>
          <w:sz w:val="18"/>
          <w:szCs w:val="18"/>
        </w:rPr>
        <w:t>. n. …”</w:t>
      </w:r>
    </w:p>
    <w:p w:rsidR="00551BA3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Pr="00E95354" w:rsidRDefault="00551BA3" w:rsidP="00551BA3">
      <w:pPr>
        <w:tabs>
          <w:tab w:val="left" w:pos="193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51BA3" w:rsidRDefault="00551BA3" w:rsidP="00551BA3">
      <w:pPr>
        <w:spacing w:after="0" w:line="240" w:lineRule="auto"/>
      </w:pPr>
    </w:p>
    <w:p w:rsidR="00551BA3" w:rsidRDefault="00551BA3" w:rsidP="00551BA3">
      <w:pPr>
        <w:spacing w:after="0" w:line="240" w:lineRule="auto"/>
      </w:pPr>
    </w:p>
    <w:p w:rsidR="00551BA3" w:rsidRPr="007A4E59" w:rsidRDefault="00551BA3" w:rsidP="00551BA3">
      <w:pPr>
        <w:spacing w:after="0" w:line="240" w:lineRule="auto"/>
      </w:pPr>
    </w:p>
    <w:sectPr w:rsidR="00551BA3" w:rsidRPr="007A4E59" w:rsidSect="004114F1">
      <w:headerReference w:type="default" r:id="rId10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75" w:rsidRDefault="00092075">
      <w:pPr>
        <w:spacing w:after="0" w:line="240" w:lineRule="auto"/>
      </w:pPr>
      <w:r>
        <w:separator/>
      </w:r>
    </w:p>
  </w:endnote>
  <w:endnote w:type="continuationSeparator" w:id="0">
    <w:p w:rsidR="00092075" w:rsidRDefault="000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59" w:rsidRPr="00635C4A" w:rsidRDefault="007A4E59" w:rsidP="00635C4A">
    <w:pPr>
      <w:pStyle w:val="Pidipagina"/>
      <w:spacing w:after="0" w:line="240" w:lineRule="auto"/>
      <w:jc w:val="center"/>
      <w:rPr>
        <w:b/>
      </w:rPr>
    </w:pPr>
    <w:proofErr w:type="spellStart"/>
    <w:r w:rsidRPr="00635C4A">
      <w:rPr>
        <w:b/>
      </w:rPr>
      <w:t>Pag</w:t>
    </w:r>
    <w:proofErr w:type="spellEnd"/>
    <w:r w:rsidRPr="00635C4A">
      <w:rPr>
        <w:b/>
      </w:rPr>
      <w:t xml:space="preserve"> . </w:t>
    </w:r>
    <w:r w:rsidR="000F58CB" w:rsidRPr="00635C4A">
      <w:rPr>
        <w:b/>
      </w:rPr>
      <w:fldChar w:fldCharType="begin"/>
    </w:r>
    <w:r w:rsidRPr="00635C4A">
      <w:rPr>
        <w:b/>
      </w:rPr>
      <w:instrText>PAGE   \* MERGEFORMAT</w:instrText>
    </w:r>
    <w:r w:rsidR="000F58CB" w:rsidRPr="00635C4A">
      <w:rPr>
        <w:b/>
      </w:rPr>
      <w:fldChar w:fldCharType="separate"/>
    </w:r>
    <w:r w:rsidR="00D35170">
      <w:rPr>
        <w:b/>
        <w:noProof/>
      </w:rPr>
      <w:t>4</w:t>
    </w:r>
    <w:r w:rsidR="000F58CB" w:rsidRPr="00635C4A">
      <w:rPr>
        <w:b/>
      </w:rPr>
      <w:fldChar w:fldCharType="end"/>
    </w:r>
    <w:r w:rsidRPr="00635C4A">
      <w:rPr>
        <w:b/>
      </w:rPr>
      <w:t xml:space="preserve"> di </w:t>
    </w:r>
    <w:r w:rsidR="00D35170">
      <w:fldChar w:fldCharType="begin"/>
    </w:r>
    <w:r w:rsidR="00D35170">
      <w:instrText xml:space="preserve"> NUMPAGES   \* MERGEFORMAT </w:instrText>
    </w:r>
    <w:r w:rsidR="00D35170">
      <w:fldChar w:fldCharType="separate"/>
    </w:r>
    <w:r w:rsidR="00D35170" w:rsidRPr="00D35170">
      <w:rPr>
        <w:b/>
        <w:noProof/>
      </w:rPr>
      <w:t>4</w:t>
    </w:r>
    <w:r w:rsidR="00D3517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75" w:rsidRDefault="00092075">
      <w:pPr>
        <w:spacing w:after="0" w:line="240" w:lineRule="auto"/>
      </w:pPr>
      <w:r>
        <w:separator/>
      </w:r>
    </w:p>
  </w:footnote>
  <w:footnote w:type="continuationSeparator" w:id="0">
    <w:p w:rsidR="00092075" w:rsidRDefault="0009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59" w:rsidRDefault="007A4E59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-26035</wp:posOffset>
          </wp:positionV>
          <wp:extent cx="4393565" cy="1981835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Pr="007A4E59" w:rsidRDefault="007A4E59">
    <w:pPr>
      <w:pStyle w:val="Intestazione"/>
      <w:jc w:val="center"/>
      <w:rPr>
        <w:sz w:val="6"/>
        <w:szCs w:val="6"/>
        <w:lang w:eastAsia="it-IT"/>
      </w:rPr>
    </w:pPr>
  </w:p>
  <w:p w:rsidR="007A4E59" w:rsidRPr="00635C4A" w:rsidRDefault="00D35170" w:rsidP="00635C4A">
    <w:pPr>
      <w:pStyle w:val="Intestazione"/>
      <w:spacing w:after="0" w:line="240" w:lineRule="auto"/>
      <w:rPr>
        <w:sz w:val="10"/>
        <w:szCs w:val="10"/>
        <w:lang w:eastAsia="it-IT"/>
      </w:rPr>
    </w:pPr>
    <w:r>
      <w:rPr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6.65pt;margin-top:-6.9pt;width:460pt;height:1.05pt;flip:y;z-index:-251657216" o:connectortype="straight" strokeweight=".26mm">
          <v:stroke joinstyle="miter" endcap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75" w:rsidRDefault="00092075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  <w:rPr>
        <w:lang w:eastAsia="it-IT"/>
      </w:rPr>
    </w:pPr>
  </w:p>
  <w:p w:rsidR="00092075" w:rsidRPr="007A4E59" w:rsidRDefault="00D35170" w:rsidP="006B3B96">
    <w:pPr>
      <w:pStyle w:val="Intestazione"/>
      <w:spacing w:after="0"/>
      <w:jc w:val="center"/>
      <w:rPr>
        <w:sz w:val="6"/>
        <w:szCs w:val="6"/>
        <w:lang w:eastAsia="it-IT"/>
      </w:rPr>
    </w:pPr>
    <w:r>
      <w:rPr>
        <w:noProof/>
        <w:sz w:val="6"/>
        <w:szCs w:val="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left:0;text-align:left;margin-left:16.65pt;margin-top:-6.9pt;width:460pt;height:1.0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<v:stroke joinstyle="miter" endcap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AB94FE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4CC48A7"/>
    <w:multiLevelType w:val="hybridMultilevel"/>
    <w:tmpl w:val="12302D0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E4573"/>
    <w:multiLevelType w:val="hybridMultilevel"/>
    <w:tmpl w:val="CF7EA3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EE35AF"/>
    <w:multiLevelType w:val="hybridMultilevel"/>
    <w:tmpl w:val="95BA8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A6863B4"/>
    <w:multiLevelType w:val="multilevel"/>
    <w:tmpl w:val="B4D0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D5D4C20"/>
    <w:multiLevelType w:val="hybridMultilevel"/>
    <w:tmpl w:val="6BCA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2B91"/>
    <w:multiLevelType w:val="hybridMultilevel"/>
    <w:tmpl w:val="9ABC9BD4"/>
    <w:numStyleLink w:val="Stileimportato1"/>
  </w:abstractNum>
  <w:abstractNum w:abstractNumId="10">
    <w:nsid w:val="14F36923"/>
    <w:multiLevelType w:val="hybridMultilevel"/>
    <w:tmpl w:val="7E505DBC"/>
    <w:lvl w:ilvl="0" w:tplc="9D9629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76D51"/>
    <w:multiLevelType w:val="hybridMultilevel"/>
    <w:tmpl w:val="B98CAC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5B4EA4"/>
    <w:multiLevelType w:val="hybridMultilevel"/>
    <w:tmpl w:val="51F0D3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84658"/>
    <w:multiLevelType w:val="hybridMultilevel"/>
    <w:tmpl w:val="C7E06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3065"/>
    <w:multiLevelType w:val="hybridMultilevel"/>
    <w:tmpl w:val="7D6C0D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7EAC"/>
    <w:multiLevelType w:val="hybridMultilevel"/>
    <w:tmpl w:val="A8E2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6864"/>
    <w:multiLevelType w:val="hybridMultilevel"/>
    <w:tmpl w:val="00807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E2529"/>
    <w:multiLevelType w:val="hybridMultilevel"/>
    <w:tmpl w:val="8B50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D6FE3"/>
    <w:multiLevelType w:val="hybridMultilevel"/>
    <w:tmpl w:val="9ABC9BD4"/>
    <w:numStyleLink w:val="Stileimportato1"/>
  </w:abstractNum>
  <w:abstractNum w:abstractNumId="19">
    <w:nsid w:val="611247CB"/>
    <w:multiLevelType w:val="hybridMultilevel"/>
    <w:tmpl w:val="4FA83120"/>
    <w:lvl w:ilvl="0" w:tplc="259C53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0C19A1"/>
    <w:multiLevelType w:val="hybridMultilevel"/>
    <w:tmpl w:val="4BE28260"/>
    <w:lvl w:ilvl="0" w:tplc="CE1CBE08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A907AC"/>
    <w:multiLevelType w:val="hybridMultilevel"/>
    <w:tmpl w:val="0F661FC8"/>
    <w:lvl w:ilvl="0" w:tplc="F2C06A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25790"/>
    <w:multiLevelType w:val="hybridMultilevel"/>
    <w:tmpl w:val="DD14FD7C"/>
    <w:lvl w:ilvl="0" w:tplc="FBC097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3669C"/>
    <w:multiLevelType w:val="hybridMultilevel"/>
    <w:tmpl w:val="B29C8AC6"/>
    <w:lvl w:ilvl="0" w:tplc="05DA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52F15"/>
    <w:multiLevelType w:val="hybridMultilevel"/>
    <w:tmpl w:val="F808D3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24"/>
  </w:num>
  <w:num w:numId="13">
    <w:abstractNumId w:val="18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3"/>
  </w:num>
  <w:num w:numId="19">
    <w:abstractNumId w:val="3"/>
  </w:num>
  <w:num w:numId="20">
    <w:abstractNumId w:val="21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1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AE5"/>
    <w:rsid w:val="00004B3A"/>
    <w:rsid w:val="00010265"/>
    <w:rsid w:val="0001325D"/>
    <w:rsid w:val="000528DD"/>
    <w:rsid w:val="000617CF"/>
    <w:rsid w:val="00082175"/>
    <w:rsid w:val="00092075"/>
    <w:rsid w:val="000A3135"/>
    <w:rsid w:val="000A33B6"/>
    <w:rsid w:val="000B758E"/>
    <w:rsid w:val="000C2125"/>
    <w:rsid w:val="000E3DB2"/>
    <w:rsid w:val="000F58CB"/>
    <w:rsid w:val="000F7306"/>
    <w:rsid w:val="001067A5"/>
    <w:rsid w:val="0019184E"/>
    <w:rsid w:val="001960D3"/>
    <w:rsid w:val="001C10E9"/>
    <w:rsid w:val="001D2701"/>
    <w:rsid w:val="001D43C1"/>
    <w:rsid w:val="001D5AEB"/>
    <w:rsid w:val="001D7000"/>
    <w:rsid w:val="001D7B99"/>
    <w:rsid w:val="001E2C75"/>
    <w:rsid w:val="00241E99"/>
    <w:rsid w:val="002555D4"/>
    <w:rsid w:val="00261A13"/>
    <w:rsid w:val="002632EC"/>
    <w:rsid w:val="0027175A"/>
    <w:rsid w:val="002737FE"/>
    <w:rsid w:val="002C3579"/>
    <w:rsid w:val="002E4A41"/>
    <w:rsid w:val="0032649A"/>
    <w:rsid w:val="003333B9"/>
    <w:rsid w:val="003368D6"/>
    <w:rsid w:val="00347079"/>
    <w:rsid w:val="00347904"/>
    <w:rsid w:val="00361914"/>
    <w:rsid w:val="00371AA4"/>
    <w:rsid w:val="0037639F"/>
    <w:rsid w:val="003919A9"/>
    <w:rsid w:val="00393E57"/>
    <w:rsid w:val="003A50DF"/>
    <w:rsid w:val="003C1BB5"/>
    <w:rsid w:val="003C2A09"/>
    <w:rsid w:val="003C6CAB"/>
    <w:rsid w:val="003D2CB7"/>
    <w:rsid w:val="003F4DF7"/>
    <w:rsid w:val="003F680E"/>
    <w:rsid w:val="00410A08"/>
    <w:rsid w:val="004114F1"/>
    <w:rsid w:val="00441D1D"/>
    <w:rsid w:val="0045776C"/>
    <w:rsid w:val="004859F0"/>
    <w:rsid w:val="004B18AB"/>
    <w:rsid w:val="004D6F69"/>
    <w:rsid w:val="004E44E5"/>
    <w:rsid w:val="004E453C"/>
    <w:rsid w:val="004F0E6B"/>
    <w:rsid w:val="004F6607"/>
    <w:rsid w:val="004F67D1"/>
    <w:rsid w:val="00525F80"/>
    <w:rsid w:val="00540FCE"/>
    <w:rsid w:val="00551BA3"/>
    <w:rsid w:val="005524FE"/>
    <w:rsid w:val="00567AD4"/>
    <w:rsid w:val="00576688"/>
    <w:rsid w:val="00592C45"/>
    <w:rsid w:val="0060462A"/>
    <w:rsid w:val="0061484C"/>
    <w:rsid w:val="00615070"/>
    <w:rsid w:val="006664D4"/>
    <w:rsid w:val="00667004"/>
    <w:rsid w:val="00696A28"/>
    <w:rsid w:val="006B3B96"/>
    <w:rsid w:val="006B6EB4"/>
    <w:rsid w:val="006C77A7"/>
    <w:rsid w:val="006D0C39"/>
    <w:rsid w:val="006D1B80"/>
    <w:rsid w:val="006D778A"/>
    <w:rsid w:val="007120B4"/>
    <w:rsid w:val="00723E9D"/>
    <w:rsid w:val="00784B3B"/>
    <w:rsid w:val="007A3BC9"/>
    <w:rsid w:val="007A4E59"/>
    <w:rsid w:val="007C243D"/>
    <w:rsid w:val="007C46E0"/>
    <w:rsid w:val="007F0F6B"/>
    <w:rsid w:val="00834C29"/>
    <w:rsid w:val="00842FC4"/>
    <w:rsid w:val="00871EFB"/>
    <w:rsid w:val="00891E7F"/>
    <w:rsid w:val="008C636D"/>
    <w:rsid w:val="008F4EF5"/>
    <w:rsid w:val="008F55C5"/>
    <w:rsid w:val="00921BE5"/>
    <w:rsid w:val="00930C30"/>
    <w:rsid w:val="00964502"/>
    <w:rsid w:val="00972F0D"/>
    <w:rsid w:val="00973DF4"/>
    <w:rsid w:val="0099124D"/>
    <w:rsid w:val="009C73DE"/>
    <w:rsid w:val="009D438F"/>
    <w:rsid w:val="009D5880"/>
    <w:rsid w:val="009D5C94"/>
    <w:rsid w:val="009D622F"/>
    <w:rsid w:val="009E47D1"/>
    <w:rsid w:val="00A046AF"/>
    <w:rsid w:val="00A21C3E"/>
    <w:rsid w:val="00A35059"/>
    <w:rsid w:val="00A42782"/>
    <w:rsid w:val="00A45410"/>
    <w:rsid w:val="00A6210B"/>
    <w:rsid w:val="00A77061"/>
    <w:rsid w:val="00A80A00"/>
    <w:rsid w:val="00A80F61"/>
    <w:rsid w:val="00AB2454"/>
    <w:rsid w:val="00AD0BA7"/>
    <w:rsid w:val="00AD3B7A"/>
    <w:rsid w:val="00AE140F"/>
    <w:rsid w:val="00AE442A"/>
    <w:rsid w:val="00AF0E21"/>
    <w:rsid w:val="00AF5F63"/>
    <w:rsid w:val="00B025D0"/>
    <w:rsid w:val="00B1722A"/>
    <w:rsid w:val="00B23078"/>
    <w:rsid w:val="00B26B13"/>
    <w:rsid w:val="00B34A77"/>
    <w:rsid w:val="00B42044"/>
    <w:rsid w:val="00B47226"/>
    <w:rsid w:val="00B54AE5"/>
    <w:rsid w:val="00B669B7"/>
    <w:rsid w:val="00B71044"/>
    <w:rsid w:val="00B7131E"/>
    <w:rsid w:val="00B7543F"/>
    <w:rsid w:val="00B837F3"/>
    <w:rsid w:val="00B91114"/>
    <w:rsid w:val="00B9281A"/>
    <w:rsid w:val="00B96C7D"/>
    <w:rsid w:val="00BA406B"/>
    <w:rsid w:val="00BE1BAF"/>
    <w:rsid w:val="00C43F9A"/>
    <w:rsid w:val="00C752D0"/>
    <w:rsid w:val="00C83E5A"/>
    <w:rsid w:val="00CB1D6C"/>
    <w:rsid w:val="00CE7330"/>
    <w:rsid w:val="00D25EDC"/>
    <w:rsid w:val="00D27900"/>
    <w:rsid w:val="00D35170"/>
    <w:rsid w:val="00D426A2"/>
    <w:rsid w:val="00D5341B"/>
    <w:rsid w:val="00D640A0"/>
    <w:rsid w:val="00DC2BFC"/>
    <w:rsid w:val="00DC7FA1"/>
    <w:rsid w:val="00DD314C"/>
    <w:rsid w:val="00E07DAE"/>
    <w:rsid w:val="00E24860"/>
    <w:rsid w:val="00E2699F"/>
    <w:rsid w:val="00E400C3"/>
    <w:rsid w:val="00E44EAC"/>
    <w:rsid w:val="00E522CD"/>
    <w:rsid w:val="00E66F71"/>
    <w:rsid w:val="00E96706"/>
    <w:rsid w:val="00EA4DEA"/>
    <w:rsid w:val="00EC64FF"/>
    <w:rsid w:val="00ED5716"/>
    <w:rsid w:val="00ED7B9B"/>
    <w:rsid w:val="00F14078"/>
    <w:rsid w:val="00F23E73"/>
    <w:rsid w:val="00F52A4C"/>
    <w:rsid w:val="00F55989"/>
    <w:rsid w:val="00F752D3"/>
    <w:rsid w:val="00F92732"/>
    <w:rsid w:val="00FA7592"/>
    <w:rsid w:val="00FC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4F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114F1"/>
  </w:style>
  <w:style w:type="character" w:customStyle="1" w:styleId="IntestazioneCarattere">
    <w:name w:val="Intestazione Carattere"/>
    <w:rsid w:val="004114F1"/>
    <w:rPr>
      <w:sz w:val="22"/>
      <w:szCs w:val="22"/>
    </w:rPr>
  </w:style>
  <w:style w:type="character" w:customStyle="1" w:styleId="PidipaginaCarattere">
    <w:name w:val="Piè di pagina Carattere"/>
    <w:rsid w:val="004114F1"/>
    <w:rPr>
      <w:sz w:val="22"/>
      <w:szCs w:val="22"/>
    </w:rPr>
  </w:style>
  <w:style w:type="character" w:customStyle="1" w:styleId="TestofumettoCarattere">
    <w:name w:val="Testo fumetto Carattere"/>
    <w:rsid w:val="004114F1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rsid w:val="004114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114F1"/>
    <w:pPr>
      <w:spacing w:after="140" w:line="288" w:lineRule="auto"/>
    </w:pPr>
  </w:style>
  <w:style w:type="paragraph" w:styleId="Elenco">
    <w:name w:val="List"/>
    <w:basedOn w:val="Corpotesto"/>
    <w:rsid w:val="004114F1"/>
    <w:rPr>
      <w:rFonts w:cs="Lucida Sans"/>
    </w:rPr>
  </w:style>
  <w:style w:type="paragraph" w:styleId="Didascalia">
    <w:name w:val="caption"/>
    <w:basedOn w:val="Normale"/>
    <w:qFormat/>
    <w:rsid w:val="004114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4114F1"/>
    <w:pPr>
      <w:suppressLineNumbers/>
    </w:pPr>
    <w:rPr>
      <w:rFonts w:cs="Lucida Sans"/>
    </w:rPr>
  </w:style>
  <w:style w:type="paragraph" w:styleId="Intestazione">
    <w:name w:val="header"/>
    <w:basedOn w:val="Normale"/>
    <w:rsid w:val="004114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4114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11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e1">
    <w:name w:val="Normale1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AF5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e1">
    <w:name w:val="Normale1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AF5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Fausto</cp:lastModifiedBy>
  <cp:revision>15</cp:revision>
  <cp:lastPrinted>2018-08-31T21:25:00Z</cp:lastPrinted>
  <dcterms:created xsi:type="dcterms:W3CDTF">2018-10-15T14:57:00Z</dcterms:created>
  <dcterms:modified xsi:type="dcterms:W3CDTF">2019-10-13T17:38:00Z</dcterms:modified>
</cp:coreProperties>
</file>